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onsPlusNormal"/>
        <w:widowControl/>
        <w:tabs>
          <w:tab w:val="clear" w:pos="708"/>
          <w:tab w:val="left" w:pos="360" w:leader="none"/>
        </w:tabs>
        <w:ind w:hanging="0"/>
        <w:jc w:val="right"/>
        <w:rPr>
          <w:rFonts w:ascii="PT Astra Serif" w:hAnsi="PT Astra Serif" w:cs="Times New Roman"/>
          <w:sz w:val="24"/>
          <w:szCs w:val="24"/>
        </w:rPr>
      </w:pPr>
      <w:r>
        <w:rPr>
          <w:rFonts w:cs="Times New Roman" w:ascii="PT Astra Serif" w:hAnsi="PT Astra Serif"/>
          <w:bCs/>
          <w:sz w:val="24"/>
          <w:szCs w:val="24"/>
        </w:rPr>
        <w:t>Приложение 2</w:t>
      </w:r>
      <w:r>
        <w:rPr>
          <w:rFonts w:cs="Times New Roman" w:ascii="PT Astra Serif" w:hAnsi="PT Astra Serif"/>
        </w:rPr>
        <w:t xml:space="preserve">                                                                                                                                                                                                                                                                                                  </w:t>
      </w:r>
      <w:r>
        <w:rPr>
          <w:rFonts w:cs="Times New Roman" w:ascii="PT Astra Serif" w:hAnsi="PT Astra Serif"/>
          <w:sz w:val="24"/>
          <w:szCs w:val="24"/>
        </w:rPr>
        <w:t>к документации об аукционе на право</w:t>
      </w:r>
    </w:p>
    <w:p>
      <w:pPr>
        <w:pStyle w:val="ConsPlusNormal"/>
        <w:widowControl/>
        <w:tabs>
          <w:tab w:val="clear" w:pos="708"/>
          <w:tab w:val="left" w:pos="360" w:leader="none"/>
        </w:tabs>
        <w:ind w:hanging="0"/>
        <w:jc w:val="right"/>
        <w:rPr>
          <w:rFonts w:ascii="PT Astra Serif" w:hAnsi="PT Astra Serif" w:cs="Times New Roman"/>
          <w:sz w:val="24"/>
          <w:szCs w:val="24"/>
        </w:rPr>
      </w:pPr>
      <w:r>
        <w:rPr>
          <w:rFonts w:cs="Times New Roman" w:ascii="PT Astra Serif" w:hAnsi="PT Astra Serif"/>
          <w:sz w:val="24"/>
          <w:szCs w:val="24"/>
        </w:rPr>
        <w:t>заключения договора аренды</w:t>
      </w:r>
    </w:p>
    <w:p>
      <w:pPr>
        <w:pStyle w:val="Normal"/>
        <w:tabs>
          <w:tab w:val="clear" w:pos="708"/>
          <w:tab w:val="left" w:pos="142" w:leader="none"/>
        </w:tabs>
        <w:jc w:val="right"/>
        <w:rPr>
          <w:rFonts w:ascii="PT Astra Serif" w:hAnsi="PT Astra Serif"/>
        </w:rPr>
      </w:pPr>
      <w:r>
        <w:rPr>
          <w:rFonts w:ascii="PT Astra Serif" w:hAnsi="PT Astra Serif"/>
        </w:rPr>
        <w:t xml:space="preserve"> </w:t>
      </w:r>
      <w:r>
        <w:rPr>
          <w:rFonts w:ascii="PT Astra Serif" w:hAnsi="PT Astra Serif"/>
        </w:rPr>
        <w:t>муниципального недвижимого имущества</w:t>
      </w:r>
    </w:p>
    <w:p>
      <w:pPr>
        <w:pStyle w:val="Normal"/>
        <w:tabs>
          <w:tab w:val="clear" w:pos="708"/>
          <w:tab w:val="left" w:pos="142" w:leader="none"/>
        </w:tabs>
        <w:jc w:val="right"/>
        <w:rPr>
          <w:rFonts w:ascii="PT Astra Serif" w:hAnsi="PT Astra Serif"/>
          <w:b/>
        </w:rPr>
      </w:pPr>
      <w:r>
        <w:rPr>
          <w:rFonts w:ascii="PT Astra Serif" w:hAnsi="PT Astra Serif"/>
          <w:b/>
        </w:rPr>
      </w:r>
    </w:p>
    <w:p>
      <w:pPr>
        <w:pStyle w:val="Normal"/>
        <w:tabs>
          <w:tab w:val="clear" w:pos="708"/>
          <w:tab w:val="left" w:pos="142" w:leader="none"/>
        </w:tabs>
        <w:ind w:firstLine="709"/>
        <w:jc w:val="center"/>
        <w:rPr>
          <w:rFonts w:ascii="PT Astra Serif" w:hAnsi="PT Astra Serif"/>
          <w:b/>
        </w:rPr>
      </w:pPr>
      <w:r>
        <w:rPr>
          <w:rFonts w:ascii="PT Astra Serif" w:hAnsi="PT Astra Serif"/>
          <w:b/>
        </w:rPr>
        <w:t>(Проект)</w:t>
      </w:r>
    </w:p>
    <w:p>
      <w:pPr>
        <w:pStyle w:val="Normal"/>
        <w:tabs>
          <w:tab w:val="clear" w:pos="708"/>
          <w:tab w:val="left" w:pos="142" w:leader="none"/>
        </w:tabs>
        <w:ind w:firstLine="709"/>
        <w:jc w:val="center"/>
        <w:rPr>
          <w:rFonts w:ascii="PT Astra Serif" w:hAnsi="PT Astra Serif"/>
          <w:b/>
        </w:rPr>
      </w:pPr>
      <w:r>
        <w:rPr>
          <w:rFonts w:ascii="PT Astra Serif" w:hAnsi="PT Astra Serif"/>
          <w:b/>
        </w:rPr>
      </w:r>
    </w:p>
    <w:p>
      <w:pPr>
        <w:pStyle w:val="Normal"/>
        <w:tabs>
          <w:tab w:val="clear" w:pos="708"/>
          <w:tab w:val="left" w:pos="142" w:leader="none"/>
        </w:tabs>
        <w:ind w:firstLine="709"/>
        <w:jc w:val="center"/>
        <w:rPr>
          <w:rFonts w:ascii="PT Astra Serif" w:hAnsi="PT Astra Serif"/>
          <w:b/>
        </w:rPr>
      </w:pPr>
      <w:r>
        <w:rPr>
          <w:rFonts w:ascii="PT Astra Serif" w:hAnsi="PT Astra Serif"/>
          <w:b/>
        </w:rPr>
        <w:t>ДОГОВОР №</w:t>
      </w:r>
    </w:p>
    <w:p>
      <w:pPr>
        <w:pStyle w:val="Normal"/>
        <w:tabs>
          <w:tab w:val="clear" w:pos="708"/>
          <w:tab w:val="left" w:pos="142" w:leader="none"/>
        </w:tabs>
        <w:ind w:firstLine="709"/>
        <w:jc w:val="center"/>
        <w:rPr>
          <w:rFonts w:ascii="PT Astra Serif" w:hAnsi="PT Astra Serif"/>
        </w:rPr>
      </w:pPr>
      <w:r>
        <w:rPr>
          <w:rFonts w:ascii="PT Astra Serif" w:hAnsi="PT Astra Serif"/>
          <w:b/>
        </w:rPr>
        <w:t>аренды недвижимого муниципального имущества</w:t>
      </w:r>
    </w:p>
    <w:p>
      <w:pPr>
        <w:pStyle w:val="Normal"/>
        <w:tabs>
          <w:tab w:val="clear" w:pos="708"/>
          <w:tab w:val="left" w:pos="142" w:leader="none"/>
        </w:tabs>
        <w:ind w:firstLine="709"/>
        <w:jc w:val="both"/>
        <w:rPr/>
      </w:pPr>
      <w:r>
        <w:rPr/>
      </w:r>
    </w:p>
    <w:p>
      <w:pPr>
        <w:pStyle w:val="Normal"/>
        <w:tabs>
          <w:tab w:val="clear" w:pos="708"/>
          <w:tab w:val="left" w:pos="142" w:leader="none"/>
        </w:tabs>
        <w:jc w:val="center"/>
        <w:rPr>
          <w:b/>
        </w:rPr>
      </w:pPr>
      <w:r>
        <w:rPr>
          <w:b/>
        </w:rPr>
        <w:t>г. Тула                                                                                                   «</w:t>
      </w:r>
      <w:r>
        <w:rPr>
          <w:b/>
          <w:color w:val="FFFFFF"/>
        </w:rPr>
        <w:t>__</w:t>
      </w:r>
      <w:r>
        <w:rPr>
          <w:b/>
        </w:rPr>
        <w:t xml:space="preserve">»  </w:t>
      </w:r>
      <w:r>
        <w:rPr>
          <w:b/>
          <w:color w:val="FFFFFF"/>
        </w:rPr>
        <w:t>февраля</w:t>
      </w:r>
      <w:r>
        <w:rPr>
          <w:b/>
        </w:rPr>
        <w:t xml:space="preserve"> 20    г.</w:t>
      </w:r>
    </w:p>
    <w:p>
      <w:pPr>
        <w:pStyle w:val="Normal"/>
        <w:tabs>
          <w:tab w:val="clear" w:pos="708"/>
          <w:tab w:val="left" w:pos="142" w:leader="none"/>
        </w:tabs>
        <w:jc w:val="both"/>
        <w:rPr>
          <w:rFonts w:ascii="PT Astra Serif" w:hAnsi="PT Astra Serif"/>
        </w:rPr>
      </w:pPr>
      <w:r>
        <w:rPr>
          <w:rFonts w:ascii="PT Astra Serif" w:hAnsi="PT Astra Serif"/>
        </w:rPr>
      </w:r>
    </w:p>
    <w:p>
      <w:pPr>
        <w:pStyle w:val="Normal"/>
        <w:ind w:firstLine="708"/>
        <w:jc w:val="both"/>
        <w:rPr>
          <w:rFonts w:ascii="PT Astra Serif" w:hAnsi="PT Astra Serif"/>
        </w:rPr>
      </w:pPr>
      <w:r>
        <w:rPr>
          <w:rFonts w:ascii="PT Astra Serif" w:hAnsi="PT Astra Serif"/>
          <w:b/>
          <w:bCs/>
        </w:rPr>
        <w:t xml:space="preserve">Комитет имущественных и земельных отношений администрации города Тулы, </w:t>
      </w:r>
      <w:r>
        <w:rPr>
          <w:rFonts w:ascii="PT Astra Serif" w:hAnsi="PT Astra Serif"/>
          <w:bCs/>
        </w:rPr>
        <w:t xml:space="preserve">в лице заместителя председателя комитета Калинова  Сергея Николаевича, действующего на основании Положения «О комитете имущественных и земельных отношений администрации города Тулы», утверждённого решением Тульской городской Думы от 15.07.2009 № 71/1557, распоряжения администрации города Тулы от 11.02.2026 </w:t>
        <w:br/>
        <w:t>№ 2/35-р, именуемый в дальнейшем</w:t>
      </w:r>
      <w:r>
        <w:rPr>
          <w:rFonts w:ascii="PT Astra Serif" w:hAnsi="PT Astra Serif"/>
          <w:b/>
          <w:bCs/>
        </w:rPr>
        <w:t xml:space="preserve"> «Арендодатель», </w:t>
      </w:r>
      <w:r>
        <w:rPr>
          <w:rFonts w:ascii="PT Astra Serif" w:hAnsi="PT Astra Serif"/>
        </w:rPr>
        <w:t>с одной стороны</w:t>
      </w:r>
    </w:p>
    <w:p>
      <w:pPr>
        <w:pStyle w:val="Normal"/>
        <w:jc w:val="both"/>
        <w:rPr>
          <w:rFonts w:ascii="PT Astra Serif" w:hAnsi="PT Astra Serif"/>
        </w:rPr>
      </w:pPr>
      <w:r>
        <w:rPr>
          <w:rFonts w:ascii="PT Astra Serif" w:hAnsi="PT Astra Serif"/>
        </w:rPr>
        <w:t>и</w:t>
      </w:r>
      <w:r>
        <w:rPr>
          <w:rFonts w:ascii="PT Astra Serif" w:hAnsi="PT Astra Serif"/>
          <w:b/>
        </w:rPr>
        <w:t xml:space="preserve">_______________________ </w:t>
      </w:r>
      <w:r>
        <w:rPr>
          <w:rFonts w:ascii="PT Astra Serif" w:hAnsi="PT Astra Serif"/>
        </w:rPr>
        <w:t>в лице __________________________, действующего (ий)      на основании _____________________________________, именуемое (ый) в дальнейшем «</w:t>
      </w:r>
      <w:r>
        <w:rPr>
          <w:rFonts w:ascii="PT Astra Serif" w:hAnsi="PT Astra Serif"/>
          <w:b/>
        </w:rPr>
        <w:t>Арендатор»</w:t>
      </w:r>
      <w:r>
        <w:rPr>
          <w:rFonts w:ascii="PT Astra Serif" w:hAnsi="PT Astra Serif"/>
        </w:rPr>
        <w:t xml:space="preserve">, с другой стороны, руководствуясь ст. 606-625, 650-655 ГК РФ, Уставом МО  городской округ г. Тула,  Положением «О порядке и условиях предоставления в аренду муниципального имущества муниципального образования город Тула, включенного в перечень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на территории муниципального образования город Тула», утвержденным решением Тульской городской Думы от 21.12.2020 № 18/381, </w:t>
      </w:r>
      <w:r>
        <w:rPr>
          <w:rFonts w:cs="PTAstraSerif-Regular" w:ascii="PT Astra Serif" w:hAnsi="PT Astra Serif"/>
        </w:rPr>
        <w:t>Положением о порядке передачи в аренду имущества, находящегося в собственности муниципального образования города Тула, утвержденным решением Тульской городской Думы от 30.10.2024 № 2/28</w:t>
      </w:r>
      <w:r>
        <w:rPr>
          <w:rFonts w:ascii="PT Astra Serif" w:hAnsi="PT Astra Serif"/>
        </w:rPr>
        <w:t>,</w:t>
      </w:r>
      <w:r>
        <w:rPr>
          <w:rFonts w:cs="PTAstraSerif-Regular" w:ascii="PT Astra Serif" w:hAnsi="PT Astra Serif"/>
        </w:rPr>
        <w:t xml:space="preserve"> </w:t>
      </w:r>
      <w:r>
        <w:rPr>
          <w:rFonts w:ascii="PT Astra Serif" w:hAnsi="PT Astra Serif"/>
        </w:rPr>
        <w:t xml:space="preserve">на основании </w:t>
      </w:r>
      <w:r>
        <w:rPr>
          <w:rFonts w:ascii="PT Astra Serif" w:hAnsi="PT Astra Serif"/>
          <w:b/>
        </w:rPr>
        <w:t>__________________________________</w:t>
      </w:r>
      <w:r>
        <w:rPr>
          <w:rFonts w:ascii="PT Astra Serif" w:hAnsi="PT Astra Serif"/>
          <w:b/>
          <w:bCs/>
        </w:rPr>
        <w:t xml:space="preserve"> </w:t>
      </w:r>
      <w:r>
        <w:rPr>
          <w:rFonts w:ascii="PT Astra Serif" w:hAnsi="PT Astra Serif"/>
        </w:rPr>
        <w:t>заключили настоящий договор о нижеследующем.</w:t>
      </w:r>
    </w:p>
    <w:p>
      <w:pPr>
        <w:pStyle w:val="Normal"/>
        <w:jc w:val="both"/>
        <w:rPr>
          <w:rFonts w:ascii="PT Astra Serif" w:hAnsi="PT Astra Serif"/>
        </w:rPr>
      </w:pPr>
      <w:r>
        <w:rPr>
          <w:rFonts w:ascii="PT Astra Serif" w:hAnsi="PT Astra Serif"/>
        </w:rPr>
      </w:r>
    </w:p>
    <w:p>
      <w:pPr>
        <w:pStyle w:val="Normal"/>
        <w:tabs>
          <w:tab w:val="clear" w:pos="708"/>
          <w:tab w:val="left" w:pos="142" w:leader="none"/>
        </w:tabs>
        <w:ind w:firstLine="709"/>
        <w:jc w:val="both"/>
        <w:rPr>
          <w:rFonts w:ascii="PT Astra Serif" w:hAnsi="PT Astra Serif"/>
        </w:rPr>
      </w:pPr>
      <w:r>
        <w:rPr>
          <w:rFonts w:ascii="PT Astra Serif" w:hAnsi="PT Astra Serif"/>
        </w:rPr>
      </w:r>
    </w:p>
    <w:p>
      <w:pPr>
        <w:pStyle w:val="Normal"/>
        <w:tabs>
          <w:tab w:val="clear" w:pos="708"/>
          <w:tab w:val="left" w:pos="142" w:leader="none"/>
        </w:tabs>
        <w:ind w:firstLine="709"/>
        <w:jc w:val="center"/>
        <w:rPr>
          <w:rFonts w:ascii="PT Astra Serif" w:hAnsi="PT Astra Serif"/>
          <w:b/>
        </w:rPr>
      </w:pPr>
      <w:r>
        <w:rPr>
          <w:rFonts w:ascii="PT Astra Serif" w:hAnsi="PT Astra Serif"/>
          <w:b/>
        </w:rPr>
        <w:t>1. Предмет договора</w:t>
      </w:r>
    </w:p>
    <w:p>
      <w:pPr>
        <w:pStyle w:val="Normal"/>
        <w:tabs>
          <w:tab w:val="clear" w:pos="708"/>
          <w:tab w:val="left" w:pos="142" w:leader="none"/>
        </w:tabs>
        <w:ind w:firstLine="709"/>
        <w:jc w:val="both"/>
        <w:rPr>
          <w:rFonts w:ascii="PT Astra Serif" w:hAnsi="PT Astra Serif"/>
        </w:rPr>
      </w:pPr>
      <w:r>
        <w:rPr>
          <w:rFonts w:ascii="PT Astra Serif" w:hAnsi="PT Astra Serif"/>
        </w:rPr>
      </w:r>
    </w:p>
    <w:p>
      <w:pPr>
        <w:pStyle w:val="Normal"/>
        <w:numPr>
          <w:ilvl w:val="1"/>
          <w:numId w:val="4"/>
        </w:numPr>
        <w:tabs>
          <w:tab w:val="clear" w:pos="708"/>
          <w:tab w:val="left" w:pos="142" w:leader="none"/>
        </w:tabs>
        <w:spacing w:before="0" w:after="0"/>
        <w:ind w:firstLine="709" w:left="0"/>
        <w:contextualSpacing/>
        <w:jc w:val="both"/>
        <w:rPr>
          <w:rFonts w:ascii="PT Astra Serif" w:hAnsi="PT Astra Serif"/>
        </w:rPr>
      </w:pPr>
      <w:r>
        <w:rPr>
          <w:rFonts w:ascii="PT Astra Serif" w:hAnsi="PT Astra Serif"/>
        </w:rPr>
        <w:t xml:space="preserve">Арендодатель сдает, а Арендатор принимает в аренду находящееся в муниципальной собственности муниципального образования город Тула </w:t>
      </w:r>
      <w:r>
        <w:rPr>
          <w:rFonts w:eastAsia="Calibri" w:ascii="PT Astra Serif" w:hAnsi="PT Astra Serif"/>
          <w:lang w:eastAsia="en-US"/>
        </w:rPr>
        <w:t>нежилое помещение</w:t>
      </w:r>
      <w:r>
        <w:rPr>
          <w:rFonts w:ascii="PT Astra Serif" w:hAnsi="PT Astra Serif"/>
        </w:rPr>
        <w:t xml:space="preserve"> II с кадастровым номером 71:30:050205:1232, общей площадью 55,9 кв. м, подвал  № подвал, расположенное по адресу: Тульская область, г. Тула, ул. Кауля, д. 51, корп. 1, пом. II, далее именуемое «Имущество».</w:t>
      </w:r>
    </w:p>
    <w:p>
      <w:pPr>
        <w:pStyle w:val="BodyTextIndent"/>
        <w:tabs>
          <w:tab w:val="clear" w:pos="708"/>
          <w:tab w:val="left" w:pos="142" w:leader="none"/>
        </w:tabs>
        <w:spacing w:before="0" w:after="0"/>
        <w:ind w:firstLine="709" w:left="0"/>
        <w:jc w:val="both"/>
        <w:rPr>
          <w:rFonts w:ascii="PT Astra Serif" w:hAnsi="PT Astra Serif"/>
          <w:sz w:val="24"/>
          <w:szCs w:val="24"/>
        </w:rPr>
      </w:pPr>
      <w:r>
        <w:rPr>
          <w:rFonts w:ascii="PT Astra Serif" w:hAnsi="PT Astra Serif"/>
          <w:sz w:val="24"/>
          <w:szCs w:val="24"/>
        </w:rPr>
        <w:t>1.2. Имущество предоставляется для использования в целях:</w:t>
      </w:r>
      <w:r>
        <w:rPr>
          <w:rFonts w:eastAsia="Calibri" w:ascii="PT Astra Serif" w:hAnsi="PT Astra Serif"/>
          <w:lang w:eastAsia="en-US"/>
        </w:rPr>
        <w:t xml:space="preserve"> </w:t>
      </w:r>
      <w:r>
        <w:rPr>
          <w:rFonts w:eastAsia="Calibri" w:ascii="PT Astra Serif" w:hAnsi="PT Astra Serif"/>
          <w:sz w:val="24"/>
          <w:szCs w:val="24"/>
          <w:lang w:eastAsia="en-US"/>
        </w:rPr>
        <w:t>коммерческая деятельность,</w:t>
      </w:r>
      <w:r>
        <w:rPr>
          <w:rFonts w:eastAsia="Calibri" w:ascii="PT Astra Serif" w:hAnsi="PT Astra Serif"/>
          <w:lang w:eastAsia="en-US"/>
        </w:rPr>
        <w:t xml:space="preserve"> </w:t>
      </w:r>
      <w:r>
        <w:rPr>
          <w:rFonts w:ascii="PT Astra Serif" w:hAnsi="PT Astra Serif"/>
          <w:sz w:val="24"/>
          <w:szCs w:val="24"/>
        </w:rPr>
        <w:t>офис, торговля, бытовое обслуживание</w:t>
      </w:r>
      <w:r>
        <w:rPr>
          <w:rFonts w:eastAsia="Calibri" w:ascii="PT Astra Serif" w:hAnsi="PT Astra Serif"/>
          <w:sz w:val="24"/>
          <w:szCs w:val="24"/>
          <w:lang w:eastAsia="en-US"/>
        </w:rPr>
        <w:t>.</w:t>
      </w:r>
    </w:p>
    <w:p>
      <w:pPr>
        <w:pStyle w:val="Normal"/>
        <w:tabs>
          <w:tab w:val="clear" w:pos="708"/>
          <w:tab w:val="left" w:pos="142" w:leader="none"/>
        </w:tabs>
        <w:ind w:firstLine="709"/>
        <w:jc w:val="both"/>
        <w:rPr>
          <w:rFonts w:ascii="PT Astra Serif" w:hAnsi="PT Astra Serif"/>
        </w:rPr>
      </w:pPr>
      <w:r>
        <w:rPr>
          <w:rFonts w:ascii="PT Astra Serif" w:hAnsi="PT Astra Serif"/>
        </w:rPr>
        <w:t xml:space="preserve">1.3. Срок договора аренды устанавливается с ___________ г. </w:t>
      </w:r>
      <w:r>
        <w:rPr>
          <w:rFonts w:ascii="PT Astra Serif" w:hAnsi="PT Astra Serif"/>
          <w:bCs/>
        </w:rPr>
        <w:t>по ___________ г.</w:t>
      </w:r>
    </w:p>
    <w:p>
      <w:pPr>
        <w:pStyle w:val="Normal"/>
        <w:tabs>
          <w:tab w:val="clear" w:pos="708"/>
          <w:tab w:val="left" w:pos="142" w:leader="none"/>
        </w:tabs>
        <w:ind w:firstLine="709"/>
        <w:jc w:val="both"/>
        <w:rPr>
          <w:rFonts w:ascii="PT Astra Serif" w:hAnsi="PT Astra Serif"/>
        </w:rPr>
      </w:pPr>
      <w:r>
        <w:rPr>
          <w:rFonts w:ascii="PT Astra Serif" w:hAnsi="PT Astra Serif"/>
        </w:rPr>
        <w:t>1.4. Указанное Имущество не является предметом залога, под арестом не состоит и свободно от любых прав третьих лиц.</w:t>
      </w:r>
    </w:p>
    <w:p>
      <w:pPr>
        <w:pStyle w:val="Normal"/>
        <w:tabs>
          <w:tab w:val="clear" w:pos="708"/>
          <w:tab w:val="left" w:pos="142" w:leader="none"/>
        </w:tabs>
        <w:ind w:firstLine="709"/>
        <w:jc w:val="center"/>
        <w:rPr>
          <w:rFonts w:ascii="PT Astra Serif" w:hAnsi="PT Astra Serif"/>
          <w:b/>
        </w:rPr>
      </w:pPr>
      <w:r>
        <w:rPr>
          <w:rFonts w:ascii="PT Astra Serif" w:hAnsi="PT Astra Serif"/>
          <w:b/>
        </w:rPr>
      </w:r>
    </w:p>
    <w:p>
      <w:pPr>
        <w:pStyle w:val="Normal"/>
        <w:tabs>
          <w:tab w:val="clear" w:pos="708"/>
          <w:tab w:val="left" w:pos="142" w:leader="none"/>
        </w:tabs>
        <w:ind w:firstLine="709"/>
        <w:jc w:val="center"/>
        <w:rPr>
          <w:rFonts w:ascii="PT Astra Serif" w:hAnsi="PT Astra Serif"/>
          <w:b/>
        </w:rPr>
      </w:pPr>
      <w:r>
        <w:rPr>
          <w:rFonts w:ascii="PT Astra Serif" w:hAnsi="PT Astra Serif"/>
          <w:b/>
        </w:rPr>
        <w:t>2. Порядок передачи имущества в аренду</w:t>
      </w:r>
    </w:p>
    <w:p>
      <w:pPr>
        <w:pStyle w:val="Normal"/>
        <w:tabs>
          <w:tab w:val="clear" w:pos="708"/>
          <w:tab w:val="left" w:pos="142" w:leader="none"/>
        </w:tabs>
        <w:ind w:firstLine="709"/>
        <w:jc w:val="both"/>
        <w:rPr>
          <w:rFonts w:ascii="PT Astra Serif" w:hAnsi="PT Astra Serif"/>
        </w:rPr>
      </w:pPr>
      <w:r>
        <w:rPr>
          <w:rFonts w:ascii="PT Astra Serif" w:hAnsi="PT Astra Serif"/>
        </w:rPr>
      </w:r>
    </w:p>
    <w:p>
      <w:pPr>
        <w:pStyle w:val="Normal"/>
        <w:tabs>
          <w:tab w:val="clear" w:pos="708"/>
          <w:tab w:val="left" w:pos="142" w:leader="none"/>
        </w:tabs>
        <w:ind w:firstLine="709"/>
        <w:jc w:val="both"/>
        <w:rPr>
          <w:rFonts w:ascii="PT Astra Serif" w:hAnsi="PT Astra Serif"/>
        </w:rPr>
      </w:pPr>
      <w:r>
        <w:rPr>
          <w:rFonts w:ascii="PT Astra Serif" w:hAnsi="PT Astra Serif"/>
        </w:rPr>
        <w:t xml:space="preserve">2.1. Передача Имущества оформляется актом приема-передачи, который составляется с указанием на фактическое состояние Имущества в 2 (двух) экземплярах (по одному для каждой из сторон), и является с момента его подписания неотъемлемой частью настоящего Договора (Приложение 1). </w:t>
      </w:r>
    </w:p>
    <w:p>
      <w:pPr>
        <w:pStyle w:val="Normal"/>
        <w:tabs>
          <w:tab w:val="clear" w:pos="708"/>
          <w:tab w:val="left" w:pos="142" w:leader="none"/>
        </w:tabs>
        <w:ind w:firstLine="709"/>
        <w:jc w:val="both"/>
        <w:rPr>
          <w:rFonts w:ascii="PT Astra Serif" w:hAnsi="PT Astra Serif"/>
        </w:rPr>
      </w:pPr>
      <w:r>
        <w:rPr>
          <w:rFonts w:ascii="PT Astra Serif" w:hAnsi="PT Astra Serif"/>
        </w:rPr>
        <w:t>2.2. Арендодатель не отвечает за недостатки сданного в аренду имущества, которые были им оговорены при заключении договора аренды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w:t>
      </w:r>
    </w:p>
    <w:p>
      <w:pPr>
        <w:pStyle w:val="Normal"/>
        <w:ind w:firstLine="709"/>
        <w:jc w:val="both"/>
        <w:rPr>
          <w:rFonts w:ascii="PT Astra Serif" w:hAnsi="PT Astra Serif"/>
          <w:color w:val="FF0000"/>
        </w:rPr>
      </w:pPr>
      <w:r>
        <w:rPr>
          <w:rFonts w:ascii="PT Astra Serif" w:hAnsi="PT Astra Serif"/>
        </w:rPr>
        <w:t>2.3. Передача имущества в аренду не влечет передачу права собственности на него. Приватизация Имущества может быть осуществлена только в случаях и порядке, установленных действующим законодательством.</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3. ПОРЯДОК ВОЗВРАТА ИМУЩЕСТВА ПО ОКОНЧАНИИ ДЕЙСТВИЯ ДОГОВОРА.</w:t>
      </w:r>
    </w:p>
    <w:p>
      <w:pPr>
        <w:pStyle w:val="Normal"/>
        <w:ind w:firstLine="540"/>
        <w:jc w:val="both"/>
        <w:rPr>
          <w:rFonts w:ascii="PT Astra Serif" w:hAnsi="PT Astra Serif"/>
          <w:highlight w:val="yellow"/>
        </w:rPr>
      </w:pPr>
      <w:r>
        <w:rPr>
          <w:rFonts w:ascii="PT Astra Serif" w:hAnsi="PT Astra Serif"/>
          <w:highlight w:val="yellow"/>
        </w:rPr>
      </w:r>
    </w:p>
    <w:p>
      <w:pPr>
        <w:pStyle w:val="Normal"/>
        <w:ind w:firstLine="540"/>
        <w:jc w:val="both"/>
        <w:rPr>
          <w:rFonts w:ascii="PT Astra Serif" w:hAnsi="PT Astra Serif"/>
        </w:rPr>
      </w:pPr>
      <w:r>
        <w:rPr>
          <w:rFonts w:ascii="PT Astra Serif" w:hAnsi="PT Astra Serif"/>
        </w:rPr>
        <w:t>3.1. В случае прекращения действия договора по любым законным основаниям, включая истечение его срока и расторжение договора, Имущество передается Арендатором Арендодателю по приемо-сдаточному акту. Арендатор обязан возвратить Имущество не позднее 10 (десяти) дней с момента направления Арендодателем уведомления о прекращении действия договора. Возврат Имущества оформляется Передаточным актом, подписываемым представителями Арендатора и Арендодателя.</w:t>
      </w:r>
    </w:p>
    <w:p>
      <w:pPr>
        <w:pStyle w:val="Normal"/>
        <w:ind w:firstLine="540"/>
        <w:jc w:val="both"/>
        <w:rPr>
          <w:rFonts w:ascii="PT Astra Serif" w:hAnsi="PT Astra Serif"/>
        </w:rPr>
      </w:pPr>
      <w:r>
        <w:rPr>
          <w:rFonts w:ascii="PT Astra Serif" w:hAnsi="PT Astra Serif"/>
        </w:rPr>
        <w:t>3.2. Если состояние возвращаемого Имущества по окончании договора ухудшилось по сравнению с первоначальным (что устанавливается актом Арендодателя и Арендатора), Арендатор возмещает Арендодателю причиненный ущерб в соответствии с действующим законодательством.</w:t>
      </w:r>
    </w:p>
    <w:p>
      <w:pPr>
        <w:pStyle w:val="Normal"/>
        <w:ind w:firstLine="540" w:right="-1"/>
        <w:jc w:val="both"/>
        <w:rPr>
          <w:rFonts w:ascii="PT Astra Serif" w:hAnsi="PT Astra Serif"/>
        </w:rPr>
      </w:pPr>
      <w:r>
        <w:rPr>
          <w:rFonts w:ascii="PT Astra Serif" w:hAnsi="PT Astra Serif"/>
        </w:rPr>
        <w:t>3.3. В случае несвоевременного возврата Имущества Арендатор обязан уплатить Арендодателю неустойку в размере одного процента месячной суммы арендной платы за каждый день просрочки в возвращении Имущества.</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4. ОБЯЗАННОСТИ СТОРОН.</w:t>
      </w:r>
    </w:p>
    <w:p>
      <w:pPr>
        <w:pStyle w:val="Normal"/>
        <w:ind w:firstLine="540"/>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rPr>
        <w:t xml:space="preserve">4.1. </w:t>
      </w:r>
      <w:r>
        <w:rPr>
          <w:rFonts w:ascii="PT Astra Serif" w:hAnsi="PT Astra Serif"/>
          <w:b/>
        </w:rPr>
        <w:t>Обязанности Арендодателя:</w:t>
      </w:r>
    </w:p>
    <w:p>
      <w:pPr>
        <w:pStyle w:val="Normal"/>
        <w:ind w:firstLine="540"/>
        <w:jc w:val="both"/>
        <w:rPr>
          <w:rFonts w:ascii="PT Astra Serif" w:hAnsi="PT Astra Serif"/>
        </w:rPr>
      </w:pPr>
      <w:r>
        <w:rPr>
          <w:rFonts w:ascii="PT Astra Serif" w:hAnsi="PT Astra Serif"/>
        </w:rPr>
        <w:t>4.1.1. Предоставить в аренду недвижимое Имущество, указанное в п. 1.1 настоящего договора.</w:t>
      </w:r>
    </w:p>
    <w:p>
      <w:pPr>
        <w:pStyle w:val="Normal"/>
        <w:ind w:firstLine="540"/>
        <w:jc w:val="both"/>
        <w:rPr>
          <w:rFonts w:ascii="PT Astra Serif" w:hAnsi="PT Astra Serif"/>
        </w:rPr>
      </w:pPr>
      <w:r>
        <w:rPr>
          <w:rFonts w:ascii="PT Astra Serif" w:hAnsi="PT Astra Serif"/>
        </w:rPr>
        <w:t>4.1.2. При изменении в установленном порядке размера арендной платы довести соответствующее решение до Арендатора за 10 дней до начала месяца, с которого вводится новый размер арендной платы.</w:t>
      </w:r>
    </w:p>
    <w:p>
      <w:pPr>
        <w:pStyle w:val="Normal"/>
        <w:ind w:firstLine="540"/>
        <w:jc w:val="both"/>
        <w:rPr>
          <w:rFonts w:ascii="PT Astra Serif" w:hAnsi="PT Astra Serif"/>
        </w:rPr>
      </w:pPr>
      <w:r>
        <w:rPr>
          <w:rFonts w:ascii="PT Astra Serif" w:hAnsi="PT Astra Serif"/>
        </w:rPr>
        <w:t xml:space="preserve">4.2. </w:t>
      </w:r>
      <w:r>
        <w:rPr>
          <w:rFonts w:ascii="PT Astra Serif" w:hAnsi="PT Astra Serif"/>
          <w:b/>
        </w:rPr>
        <w:t>Обязанности Арендатора</w:t>
      </w:r>
      <w:r>
        <w:rPr>
          <w:rFonts w:ascii="PT Astra Serif" w:hAnsi="PT Astra Serif"/>
        </w:rPr>
        <w:t>:</w:t>
      </w:r>
    </w:p>
    <w:p>
      <w:pPr>
        <w:pStyle w:val="Normal"/>
        <w:ind w:firstLine="540"/>
        <w:jc w:val="both"/>
        <w:rPr>
          <w:rFonts w:ascii="PT Astra Serif" w:hAnsi="PT Astra Serif"/>
        </w:rPr>
      </w:pPr>
      <w:r>
        <w:rPr>
          <w:rFonts w:ascii="PT Astra Serif" w:hAnsi="PT Astra Serif"/>
        </w:rPr>
        <w:t>4.2.1. Использовать Имущество в соответствии с п. 1.2 настоящего договора.</w:t>
      </w:r>
    </w:p>
    <w:p>
      <w:pPr>
        <w:pStyle w:val="Normal"/>
        <w:ind w:firstLine="540"/>
        <w:jc w:val="both"/>
        <w:rPr>
          <w:rFonts w:ascii="PT Astra Serif" w:hAnsi="PT Astra Serif"/>
        </w:rPr>
      </w:pPr>
      <w:r>
        <w:rPr>
          <w:rFonts w:ascii="PT Astra Serif" w:hAnsi="PT Astra Serif"/>
        </w:rPr>
        <w:t>4.2.2. Своевременно производить платежи по настоящему договору.</w:t>
      </w:r>
    </w:p>
    <w:p>
      <w:pPr>
        <w:pStyle w:val="Normal"/>
        <w:ind w:firstLine="540"/>
        <w:jc w:val="both"/>
        <w:rPr>
          <w:rFonts w:ascii="PT Astra Serif" w:hAnsi="PT Astra Serif"/>
        </w:rPr>
      </w:pPr>
      <w:r>
        <w:rPr>
          <w:rFonts w:ascii="PT Astra Serif" w:hAnsi="PT Astra Serif"/>
        </w:rPr>
        <w:t xml:space="preserve">4.2.3. Содержать Имущество в надлежащем техническом состоянии, для чего в месячный срок заключить договоры с соответствующими организациями: </w:t>
      </w:r>
    </w:p>
    <w:p>
      <w:pPr>
        <w:pStyle w:val="Normal"/>
        <w:ind w:firstLine="540"/>
        <w:jc w:val="both"/>
        <w:rPr>
          <w:rFonts w:ascii="PT Astra Serif" w:hAnsi="PT Astra Serif"/>
        </w:rPr>
      </w:pPr>
      <w:r>
        <w:rPr>
          <w:rFonts w:ascii="PT Astra Serif" w:hAnsi="PT Astra Serif"/>
        </w:rPr>
        <w:t>- об эксплуатационном обслуживании Имущества, в том числе общего имущества собственников помещений в многоквартирном доме, мест общего пользования пропорционально занимаемой площади;</w:t>
      </w:r>
    </w:p>
    <w:p>
      <w:pPr>
        <w:pStyle w:val="Normal"/>
        <w:ind w:firstLine="540"/>
        <w:jc w:val="both"/>
        <w:rPr>
          <w:rFonts w:ascii="PT Astra Serif" w:hAnsi="PT Astra Serif"/>
        </w:rPr>
      </w:pPr>
      <w:r>
        <w:rPr>
          <w:rFonts w:ascii="PT Astra Serif" w:hAnsi="PT Astra Serif"/>
        </w:rPr>
        <w:t>- на поставку коммунальных ресурсов.</w:t>
      </w:r>
    </w:p>
    <w:p>
      <w:pPr>
        <w:pStyle w:val="Normal"/>
        <w:ind w:firstLine="540"/>
        <w:jc w:val="both"/>
        <w:rPr>
          <w:rFonts w:ascii="PT Astra Serif" w:hAnsi="PT Astra Serif"/>
        </w:rPr>
      </w:pPr>
      <w:r>
        <w:rPr>
          <w:rFonts w:ascii="PT Astra Serif" w:hAnsi="PT Astra Serif"/>
        </w:rPr>
        <w:t>4.2.4. Своевременно оплачивать коммунальные ресурсы, потребленные при владении и пользовании Имуществом, производить за счет собственных средств текущий и капитальный ремонт.</w:t>
      </w:r>
    </w:p>
    <w:p>
      <w:pPr>
        <w:pStyle w:val="Normal"/>
        <w:ind w:firstLine="540"/>
        <w:jc w:val="both"/>
        <w:rPr>
          <w:rFonts w:ascii="PT Astra Serif" w:hAnsi="PT Astra Serif"/>
        </w:rPr>
      </w:pPr>
      <w:r>
        <w:rPr>
          <w:rFonts w:ascii="PT Astra Serif" w:hAnsi="PT Astra Serif"/>
        </w:rPr>
        <w:t>4.2.5. Информацию о заключении указанных договорах представить Арендодателю в течение 10 дней после их заключения.</w:t>
      </w:r>
    </w:p>
    <w:p>
      <w:pPr>
        <w:pStyle w:val="Normal"/>
        <w:ind w:firstLine="540"/>
        <w:jc w:val="both"/>
        <w:rPr>
          <w:rFonts w:ascii="PT Astra Serif" w:hAnsi="PT Astra Serif"/>
        </w:rPr>
      </w:pPr>
      <w:r>
        <w:rPr>
          <w:rFonts w:ascii="PT Astra Serif" w:hAnsi="PT Astra Serif"/>
        </w:rPr>
        <w:t>4.2.6. Производить неотделимые улучшения, капитальный ремонт имущества только на основании письменных разрешений Арендодателя.</w:t>
      </w:r>
    </w:p>
    <w:p>
      <w:pPr>
        <w:pStyle w:val="Normal"/>
        <w:ind w:firstLine="540"/>
        <w:jc w:val="both"/>
        <w:rPr>
          <w:rFonts w:ascii="PT Astra Serif" w:hAnsi="PT Astra Serif"/>
        </w:rPr>
      </w:pPr>
      <w:r>
        <w:rPr>
          <w:rFonts w:ascii="PT Astra Serif" w:hAnsi="PT Astra Serif"/>
        </w:rPr>
        <w:t>4.2.7. При своей ликвидации, реорганизации, изменении наименования, места нахождения, банковских реквизитов, а также лишении лицензий на право деятельности, для ведения которой было передано Имущество, Арендатор обязан в десятидневный срок письменно сообщить Арендодателю о произошедших изменениях.</w:t>
      </w:r>
    </w:p>
    <w:p>
      <w:pPr>
        <w:pStyle w:val="Normal"/>
        <w:spacing w:before="0" w:after="0"/>
        <w:ind w:firstLine="709" w:right="176"/>
        <w:contextualSpacing/>
        <w:jc w:val="both"/>
        <w:rPr>
          <w:rFonts w:ascii="PT Astra Serif" w:hAnsi="PT Astra Serif"/>
        </w:rPr>
      </w:pPr>
      <w:r>
        <w:rPr>
          <w:rFonts w:ascii="PT Astra Serif" w:hAnsi="PT Astra Serif"/>
        </w:rPr>
        <w:t>4.2.8. Обеспечивает уборку:</w:t>
      </w:r>
    </w:p>
    <w:p>
      <w:pPr>
        <w:pStyle w:val="Normal"/>
        <w:ind w:firstLine="540" w:right="-1"/>
        <w:jc w:val="both"/>
        <w:rPr>
          <w:rFonts w:ascii="PT Astra Serif" w:hAnsi="PT Astra Serif"/>
        </w:rPr>
      </w:pPr>
      <w:r>
        <w:rPr>
          <w:rFonts w:ascii="PT Astra Serif" w:hAnsi="PT Astra Serif"/>
        </w:rPr>
        <w:t>- части земельного участка, на котором расположено Имущество, от нежилого помещения до границы земельного участка, а также прилегающей к ней территории на расстоянии 5 метров, за исключением проезжей части автомобильных дорог, в случае передачи в аренду нежилого помещения цокольного этажа либо первого этажа.</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5. ПЛАТЕЖИ И РАСЧЕТЫ ПО ДОГОВОРУ.</w:t>
      </w:r>
    </w:p>
    <w:p>
      <w:pPr>
        <w:pStyle w:val="Normal"/>
        <w:ind w:firstLine="540"/>
        <w:jc w:val="center"/>
        <w:rPr>
          <w:rFonts w:ascii="PT Astra Serif" w:hAnsi="PT Astra Serif"/>
          <w:b/>
        </w:rPr>
      </w:pPr>
      <w:r>
        <w:rPr>
          <w:rFonts w:ascii="PT Astra Serif" w:hAnsi="PT Astra Serif"/>
          <w:b/>
        </w:rPr>
      </w:r>
    </w:p>
    <w:p>
      <w:pPr>
        <w:pStyle w:val="ListParagraph"/>
        <w:widowControl w:val="false"/>
        <w:spacing w:lineRule="auto" w:line="240" w:before="0" w:after="0"/>
        <w:ind w:firstLine="709" w:left="0"/>
        <w:contextualSpacing/>
        <w:jc w:val="both"/>
        <w:rPr>
          <w:rFonts w:ascii="PT Astra Serif" w:hAnsi="PT Astra Serif"/>
          <w:sz w:val="24"/>
          <w:szCs w:val="24"/>
        </w:rPr>
      </w:pPr>
      <w:r>
        <w:rPr>
          <w:rFonts w:ascii="PT Astra Serif" w:hAnsi="PT Astra Serif"/>
          <w:sz w:val="24"/>
          <w:szCs w:val="24"/>
        </w:rPr>
        <w:t xml:space="preserve">5.1. За пользование указанным в п. 1.1 настоящего договора Имуществом Арендатор выплачивает арендную плату в размере, установленном  Приложением № 2 к настоящему договору. </w:t>
      </w:r>
    </w:p>
    <w:p>
      <w:pPr>
        <w:pStyle w:val="ListParagraph"/>
        <w:widowControl w:val="false"/>
        <w:spacing w:lineRule="auto" w:line="240" w:before="0" w:after="0"/>
        <w:ind w:firstLine="709" w:left="0"/>
        <w:contextualSpacing/>
        <w:jc w:val="both"/>
        <w:rPr>
          <w:rFonts w:ascii="PT Astra Serif" w:hAnsi="PT Astra Serif"/>
          <w:sz w:val="24"/>
          <w:szCs w:val="24"/>
        </w:rPr>
      </w:pPr>
      <w:r>
        <w:rPr>
          <w:rFonts w:ascii="PT Astra Serif" w:hAnsi="PT Astra Serif"/>
          <w:sz w:val="24"/>
          <w:szCs w:val="24"/>
        </w:rPr>
        <w:t>5.2. Арендная плата начисляется и вносится в следующем порядке (по следующим льготным ставкам):</w:t>
      </w:r>
    </w:p>
    <w:p>
      <w:pPr>
        <w:pStyle w:val="ListParagraph"/>
        <w:widowControl w:val="false"/>
        <w:spacing w:lineRule="auto" w:line="240" w:before="0" w:after="0"/>
        <w:ind w:firstLine="709" w:left="0"/>
        <w:contextualSpacing/>
        <w:jc w:val="both"/>
        <w:rPr>
          <w:rFonts w:ascii="PT Astra Serif" w:hAnsi="PT Astra Serif"/>
          <w:sz w:val="24"/>
          <w:szCs w:val="24"/>
        </w:rPr>
      </w:pPr>
      <w:r>
        <w:rPr>
          <w:rFonts w:ascii="PT Astra Serif" w:hAnsi="PT Astra Serif"/>
          <w:sz w:val="24"/>
          <w:szCs w:val="24"/>
        </w:rPr>
        <w:t>в первый год аренды - 40 процентов размера арендной платы;</w:t>
      </w:r>
    </w:p>
    <w:p>
      <w:pPr>
        <w:pStyle w:val="ListParagraph"/>
        <w:widowControl w:val="false"/>
        <w:spacing w:lineRule="auto" w:line="240" w:before="0" w:after="0"/>
        <w:ind w:firstLine="709" w:left="0"/>
        <w:contextualSpacing/>
        <w:jc w:val="both"/>
        <w:rPr>
          <w:rFonts w:ascii="PT Astra Serif" w:hAnsi="PT Astra Serif"/>
          <w:sz w:val="24"/>
          <w:szCs w:val="24"/>
        </w:rPr>
      </w:pPr>
      <w:r>
        <w:rPr>
          <w:rFonts w:ascii="PT Astra Serif" w:hAnsi="PT Astra Serif"/>
          <w:sz w:val="24"/>
          <w:szCs w:val="24"/>
        </w:rPr>
        <w:t>во второй год аренды - 60 процентов размера арендной платы;</w:t>
      </w:r>
    </w:p>
    <w:p>
      <w:pPr>
        <w:pStyle w:val="ListParagraph"/>
        <w:widowControl w:val="false"/>
        <w:spacing w:lineRule="auto" w:line="240" w:before="0" w:after="0"/>
        <w:ind w:firstLine="709" w:left="0"/>
        <w:contextualSpacing/>
        <w:jc w:val="both"/>
        <w:rPr>
          <w:rFonts w:ascii="PT Astra Serif" w:hAnsi="PT Astra Serif"/>
          <w:sz w:val="24"/>
          <w:szCs w:val="24"/>
        </w:rPr>
      </w:pPr>
      <w:r>
        <w:rPr>
          <w:rFonts w:ascii="PT Astra Serif" w:hAnsi="PT Astra Serif"/>
          <w:sz w:val="24"/>
          <w:szCs w:val="24"/>
        </w:rPr>
        <w:t xml:space="preserve">в третий год аренды - 80 процентов размера арендной платы; </w:t>
      </w:r>
    </w:p>
    <w:p>
      <w:pPr>
        <w:pStyle w:val="ListParagraph"/>
        <w:widowControl w:val="false"/>
        <w:spacing w:lineRule="auto" w:line="240" w:before="0" w:after="0"/>
        <w:ind w:firstLine="709" w:left="0"/>
        <w:contextualSpacing/>
        <w:jc w:val="both"/>
        <w:rPr>
          <w:rFonts w:ascii="PT Astra Serif" w:hAnsi="PT Astra Serif"/>
          <w:sz w:val="24"/>
          <w:szCs w:val="24"/>
        </w:rPr>
      </w:pPr>
      <w:r>
        <w:rPr>
          <w:rFonts w:ascii="PT Astra Serif" w:hAnsi="PT Astra Serif"/>
          <w:sz w:val="24"/>
          <w:szCs w:val="24"/>
        </w:rPr>
        <w:t>в четвертый год аренды и далее - 100 процентов размера арендной платы.</w:t>
      </w:r>
    </w:p>
    <w:p>
      <w:pPr>
        <w:pStyle w:val="ListParagraph"/>
        <w:widowControl w:val="false"/>
        <w:ind w:firstLine="709" w:left="0"/>
        <w:jc w:val="both"/>
        <w:rPr>
          <w:rFonts w:ascii="PT Astra Serif" w:hAnsi="PT Astra Serif"/>
          <w:sz w:val="24"/>
          <w:szCs w:val="24"/>
        </w:rPr>
      </w:pPr>
      <w:r>
        <w:rPr>
          <w:rFonts w:ascii="PT Astra Serif" w:hAnsi="PT Astra Serif"/>
          <w:sz w:val="24"/>
          <w:szCs w:val="24"/>
        </w:rPr>
        <w:t>Указанный порядок внесения арендной платы распространяется на договоры аренды сроком действия не менее пяти лет.</w:t>
      </w:r>
    </w:p>
    <w:p>
      <w:pPr>
        <w:pStyle w:val="ListParagraph"/>
        <w:widowControl w:val="false"/>
        <w:spacing w:lineRule="auto" w:line="240" w:before="0" w:after="0"/>
        <w:ind w:firstLine="709" w:left="0"/>
        <w:contextualSpacing/>
        <w:jc w:val="both"/>
        <w:rPr>
          <w:rFonts w:ascii="PT Astra Serif" w:hAnsi="PT Astra Serif"/>
          <w:sz w:val="24"/>
          <w:szCs w:val="24"/>
          <w:highlight w:val="yellow"/>
        </w:rPr>
      </w:pPr>
      <w:r>
        <w:rPr>
          <w:rFonts w:ascii="PT Astra Serif" w:hAnsi="PT Astra Serif"/>
          <w:sz w:val="24"/>
          <w:szCs w:val="24"/>
        </w:rPr>
        <w:t>Для договоров аренды сроком действия менее пяти лет арендная плата вносится ежегодно в размере 100 процентов размера арендной платы.</w:t>
      </w:r>
    </w:p>
    <w:p>
      <w:pPr>
        <w:pStyle w:val="ListParagraph"/>
        <w:widowControl w:val="false"/>
        <w:spacing w:lineRule="auto" w:line="240" w:before="0" w:after="0"/>
        <w:ind w:firstLine="709" w:left="0"/>
        <w:contextualSpacing/>
        <w:jc w:val="both"/>
        <w:rPr>
          <w:rFonts w:ascii="PT Astra Serif" w:hAnsi="PT Astra Serif"/>
          <w:sz w:val="24"/>
          <w:szCs w:val="24"/>
        </w:rPr>
      </w:pPr>
      <w:r>
        <w:rPr>
          <w:rFonts w:ascii="PT Astra Serif" w:hAnsi="PT Astra Serif"/>
          <w:sz w:val="24"/>
          <w:szCs w:val="24"/>
        </w:rPr>
        <w:t xml:space="preserve">5.3. Арендная плата перечисляется ежемесячно на р/с Арендодателя не позднее             10-го числа месяца, следующего за отчетным, в размере 1/12 части от установленного               п. 5.2 годового размера. </w:t>
      </w:r>
    </w:p>
    <w:p>
      <w:pPr>
        <w:pStyle w:val="Normal"/>
        <w:ind w:firstLine="540"/>
        <w:jc w:val="both"/>
        <w:rPr>
          <w:rFonts w:ascii="PT Astra Serif" w:hAnsi="PT Astra Serif"/>
        </w:rPr>
      </w:pPr>
      <w:r>
        <w:rPr>
          <w:rFonts w:ascii="PT Astra Serif" w:hAnsi="PT Astra Serif"/>
        </w:rPr>
        <w:t>При изменении размера арендной платы после получения уведомления от Арендодателя Арендатором самостоятельно производится уплата арендной платы в новом размере с начала действия такого размера арендной платы.</w:t>
      </w:r>
    </w:p>
    <w:p>
      <w:pPr>
        <w:pStyle w:val="Normal"/>
        <w:ind w:firstLine="540"/>
        <w:jc w:val="both"/>
        <w:rPr>
          <w:rFonts w:ascii="PT Astra Serif" w:hAnsi="PT Astra Serif"/>
        </w:rPr>
      </w:pPr>
      <w:r>
        <w:rPr>
          <w:rFonts w:ascii="PT Astra Serif" w:hAnsi="PT Astra Serif"/>
        </w:rPr>
        <w:t>5.3. Надлежащим исполнением обязанности Арендатора по внесению арендной платы является поступление денежных средств на расчетный счет, указанный в реквизитах настоящего договора.</w:t>
      </w:r>
    </w:p>
    <w:p>
      <w:pPr>
        <w:pStyle w:val="Normal"/>
        <w:ind w:firstLine="540"/>
        <w:jc w:val="both"/>
        <w:rPr>
          <w:rFonts w:ascii="PT Astra Serif" w:hAnsi="PT Astra Serif"/>
        </w:rPr>
      </w:pPr>
      <w:r>
        <w:rPr>
          <w:rFonts w:ascii="PT Astra Serif" w:hAnsi="PT Astra Serif"/>
        </w:rPr>
        <w:t>5.4. В случае прекращения действия договора по любым законным основаниям, включая истечение его срока, Арендатор обязан произвести все расчеты по арендной плате и иным договорным обязательствам, связанным с использованием и содержанием Имущества.</w:t>
      </w:r>
    </w:p>
    <w:p>
      <w:pPr>
        <w:pStyle w:val="Normal"/>
        <w:ind w:firstLine="540"/>
        <w:jc w:val="both"/>
        <w:rPr>
          <w:rFonts w:ascii="PT Astra Serif" w:hAnsi="PT Astra Serif"/>
        </w:rPr>
      </w:pPr>
      <w:r>
        <w:rPr>
          <w:rFonts w:ascii="PT Astra Serif" w:hAnsi="PT Astra Serif"/>
        </w:rPr>
        <w:t>5.5. При несоблюдении требований п. 5.1. настоящего договора Арендатор уплачивает Арендодателю штраф в размере 1 процента от месячной суммы арендной платы за каждый день просрочки.</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6. ПОРЯДОК ИСПОЛЬЗОВАНИЯ АРЕНДОВАННОГО ИМУЩЕСТВА.</w:t>
      </w:r>
    </w:p>
    <w:p>
      <w:pPr>
        <w:pStyle w:val="Normal"/>
        <w:ind w:firstLine="540"/>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rPr>
        <w:t>6.1. Арендатор обязан:</w:t>
      </w:r>
    </w:p>
    <w:p>
      <w:pPr>
        <w:pStyle w:val="Normal"/>
        <w:ind w:firstLine="540"/>
        <w:jc w:val="both"/>
        <w:rPr>
          <w:rFonts w:ascii="PT Astra Serif" w:hAnsi="PT Astra Serif"/>
        </w:rPr>
      </w:pPr>
      <w:r>
        <w:rPr>
          <w:rFonts w:ascii="PT Astra Serif" w:hAnsi="PT Astra Serif"/>
        </w:rPr>
        <w:t>6.1.1. Согласовывать с Арендодателем:</w:t>
      </w:r>
    </w:p>
    <w:p>
      <w:pPr>
        <w:pStyle w:val="Normal"/>
        <w:ind w:firstLine="540"/>
        <w:jc w:val="both"/>
        <w:rPr>
          <w:rFonts w:ascii="PT Astra Serif" w:hAnsi="PT Astra Serif"/>
        </w:rPr>
      </w:pPr>
      <w:r>
        <w:rPr>
          <w:rFonts w:ascii="PT Astra Serif" w:hAnsi="PT Astra Serif"/>
        </w:rPr>
        <w:t>- производство неотделимых улучшений и реконструкцию арендуемого Имущества;</w:t>
      </w:r>
    </w:p>
    <w:p>
      <w:pPr>
        <w:pStyle w:val="Normal"/>
        <w:ind w:firstLine="540"/>
        <w:jc w:val="both"/>
        <w:rPr>
          <w:rFonts w:ascii="PT Astra Serif" w:hAnsi="PT Astra Serif"/>
        </w:rPr>
      </w:pPr>
      <w:r>
        <w:rPr>
          <w:rFonts w:ascii="PT Astra Serif" w:hAnsi="PT Astra Serif"/>
        </w:rPr>
        <w:t>- перепланировки и переоборудовании арендуемого Имущества;</w:t>
      </w:r>
    </w:p>
    <w:p>
      <w:pPr>
        <w:pStyle w:val="Normal"/>
        <w:ind w:firstLine="540"/>
        <w:jc w:val="both"/>
        <w:rPr>
          <w:rFonts w:ascii="PT Astra Serif" w:hAnsi="PT Astra Serif"/>
        </w:rPr>
      </w:pPr>
      <w:r>
        <w:rPr>
          <w:rFonts w:ascii="PT Astra Serif" w:hAnsi="PT Astra Serif"/>
        </w:rPr>
        <w:t>- сроки и объемы капитального ремонта.</w:t>
      </w:r>
    </w:p>
    <w:p>
      <w:pPr>
        <w:pStyle w:val="Normal"/>
        <w:ind w:firstLine="540"/>
        <w:jc w:val="both"/>
        <w:rPr>
          <w:rFonts w:ascii="PT Astra Serif" w:hAnsi="PT Astra Serif"/>
        </w:rPr>
      </w:pPr>
      <w:r>
        <w:rPr>
          <w:rFonts w:ascii="PT Astra Serif" w:hAnsi="PT Astra Serif"/>
        </w:rPr>
        <w:t>6.1.2. Соблюдать технические, санитарные, пожарные и иные нормы при использовании Имущества.</w:t>
      </w:r>
    </w:p>
    <w:p>
      <w:pPr>
        <w:pStyle w:val="Normal"/>
        <w:ind w:firstLine="540"/>
        <w:jc w:val="both"/>
        <w:rPr>
          <w:rFonts w:ascii="PT Astra Serif" w:hAnsi="PT Astra Serif"/>
        </w:rPr>
      </w:pPr>
      <w:r>
        <w:rPr>
          <w:rFonts w:ascii="PT Astra Serif" w:hAnsi="PT Astra Serif"/>
        </w:rPr>
        <w:t>6.1.3. Беспрепятственно допускать представителей Арендодателя к Имуществу и на прилегающую территорию; оказывать им содействие в выполнении их служебных обязанностей, устранять в установленные сроки, зафиксированные ими нарушения и замечания.</w:t>
      </w:r>
    </w:p>
    <w:p>
      <w:pPr>
        <w:pStyle w:val="Normal"/>
        <w:ind w:firstLine="540"/>
        <w:jc w:val="both"/>
        <w:rPr>
          <w:rFonts w:ascii="PT Astra Serif" w:hAnsi="PT Astra Serif"/>
        </w:rPr>
      </w:pPr>
      <w:r>
        <w:rPr>
          <w:rFonts w:ascii="PT Astra Serif" w:hAnsi="PT Astra Serif"/>
        </w:rPr>
        <w:t>6.1.4. В случае создания аварийной ситуации, связанной с арендуемым Имуществом, или его части, немедленно поставить в известность Арендодателя и предпринять все возможные действия для устранения возникшей аварийной ситуации.</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7. ОБЯЗАТЕЛЬСТВА В ОТНОШЕНИИ ТРЕТЬИХ ЛИЦ.</w:t>
      </w:r>
    </w:p>
    <w:p>
      <w:pPr>
        <w:pStyle w:val="Normal"/>
        <w:ind w:firstLine="540"/>
        <w:jc w:val="both"/>
        <w:rPr>
          <w:rFonts w:ascii="PT Astra Serif" w:hAnsi="PT Astra Serif"/>
        </w:rPr>
      </w:pPr>
      <w:r>
        <w:rPr>
          <w:rFonts w:ascii="PT Astra Serif" w:hAnsi="PT Astra Serif"/>
        </w:rPr>
      </w:r>
    </w:p>
    <w:p>
      <w:pPr>
        <w:pStyle w:val="Normal"/>
        <w:ind w:firstLine="709"/>
        <w:jc w:val="both"/>
        <w:rPr>
          <w:rFonts w:ascii="PT Astra Serif" w:hAnsi="PT Astra Serif"/>
        </w:rPr>
      </w:pPr>
      <w:r>
        <w:rPr>
          <w:rFonts w:ascii="PT Astra Serif" w:hAnsi="PT Astra Serif"/>
        </w:rPr>
        <w:t>7.1. Положением «О порядке предоставления муниципального имущества муниципального образования город Тула в аренду», утвержденным решением Тульской городской Думы от</w:t>
      </w:r>
      <w:r>
        <w:rPr>
          <w:rFonts w:cs="PTAstraSerif-Regular" w:ascii="PT Astra Serif" w:hAnsi="PT Astra Serif"/>
        </w:rPr>
        <w:t xml:space="preserve"> 30.10.2024 № 2/28» передача Имущества, включенного в </w:t>
      </w:r>
      <w:r>
        <w:rPr>
          <w:rFonts w:ascii="PT Astra Serif" w:hAnsi="PT Astra Serif"/>
        </w:rPr>
        <w:t>перечень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на территории муниципального образования город Тула, третьим лицам в субаренду не предусмотрена.</w:t>
      </w:r>
    </w:p>
    <w:p>
      <w:pPr>
        <w:pStyle w:val="Normal"/>
        <w:ind w:firstLine="540"/>
        <w:jc w:val="center"/>
        <w:rPr>
          <w:rFonts w:ascii="PT Astra Serif" w:hAnsi="PT Astra Serif"/>
          <w:b/>
          <w:highlight w:val="yellow"/>
        </w:rPr>
      </w:pPr>
      <w:r>
        <w:rPr>
          <w:rFonts w:ascii="PT Astra Serif" w:hAnsi="PT Astra Serif"/>
          <w:b/>
          <w:highlight w:val="yellow"/>
        </w:rPr>
      </w:r>
    </w:p>
    <w:p>
      <w:pPr>
        <w:pStyle w:val="Normal"/>
        <w:ind w:firstLine="540"/>
        <w:jc w:val="center"/>
        <w:rPr>
          <w:rFonts w:ascii="PT Astra Serif" w:hAnsi="PT Astra Serif"/>
          <w:b/>
        </w:rPr>
      </w:pPr>
      <w:r>
        <w:rPr>
          <w:rFonts w:ascii="PT Astra Serif" w:hAnsi="PT Astra Serif"/>
          <w:b/>
        </w:rPr>
        <w:t>8. ОТВЕТСТВЕННОСТЬ СТОРОН.</w:t>
      </w:r>
    </w:p>
    <w:p>
      <w:pPr>
        <w:pStyle w:val="Normal"/>
        <w:ind w:firstLine="540"/>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rPr>
        <w:t>8.1. В случае неисполнения или ненадлежащего исполнения условий настоящего договора виновная сторона обязана возместить другой стороне причиненные ею убытки.</w:t>
      </w:r>
    </w:p>
    <w:p>
      <w:pPr>
        <w:pStyle w:val="Normal"/>
        <w:ind w:firstLine="540"/>
        <w:jc w:val="both"/>
        <w:rPr>
          <w:rFonts w:ascii="PT Astra Serif" w:hAnsi="PT Astra Serif"/>
        </w:rPr>
      </w:pPr>
      <w:r>
        <w:rPr>
          <w:rFonts w:ascii="PT Astra Serif" w:hAnsi="PT Astra Serif"/>
        </w:rPr>
        <w:t>8.2. При несоблюдении иных обязательств по настоящему договору (за исключением п.5.1.) Арендатор обязан уплатить Арендодателю штраф в размере 2 процентов от месячной суммы арендной платы за каждый случай несоблюдения обязательства.</w:t>
      </w:r>
    </w:p>
    <w:p>
      <w:pPr>
        <w:pStyle w:val="Normal"/>
        <w:ind w:firstLine="540"/>
        <w:jc w:val="both"/>
        <w:rPr>
          <w:rFonts w:ascii="PT Astra Serif" w:hAnsi="PT Astra Serif"/>
        </w:rPr>
      </w:pPr>
      <w:r>
        <w:rPr>
          <w:rFonts w:ascii="PT Astra Serif" w:hAnsi="PT Astra Serif"/>
        </w:rPr>
        <w:t>8.3. Уплата штрафов и возмещение убытков в соответствии с настоящим договором не освобождает Арендатора от выполнения лежащих на нем обязанностей.</w:t>
      </w:r>
    </w:p>
    <w:p>
      <w:pPr>
        <w:pStyle w:val="Normal"/>
        <w:tabs>
          <w:tab w:val="clear" w:pos="708"/>
          <w:tab w:val="left" w:pos="567" w:leader="none"/>
        </w:tabs>
        <w:ind w:firstLine="540" w:right="141"/>
        <w:jc w:val="center"/>
        <w:rPr>
          <w:rFonts w:ascii="PT Astra Serif" w:hAnsi="PT Astra Serif"/>
          <w:b/>
        </w:rPr>
      </w:pPr>
      <w:r>
        <w:rPr>
          <w:rFonts w:ascii="PT Astra Serif" w:hAnsi="PT Astra Serif"/>
          <w:b/>
        </w:rPr>
      </w:r>
    </w:p>
    <w:p>
      <w:pPr>
        <w:pStyle w:val="Normal"/>
        <w:tabs>
          <w:tab w:val="clear" w:pos="708"/>
          <w:tab w:val="left" w:pos="567" w:leader="none"/>
        </w:tabs>
        <w:ind w:firstLine="540" w:right="141"/>
        <w:jc w:val="center"/>
        <w:rPr>
          <w:rFonts w:ascii="PT Astra Serif" w:hAnsi="PT Astra Serif"/>
        </w:rPr>
      </w:pPr>
      <w:r>
        <w:rPr>
          <w:rFonts w:ascii="PT Astra Serif" w:hAnsi="PT Astra Serif"/>
          <w:b/>
        </w:rPr>
        <w:t>9. ОСОБЫЕ УСЛОВИЯ</w:t>
      </w:r>
      <w:r>
        <w:rPr>
          <w:rFonts w:ascii="PT Astra Serif" w:hAnsi="PT Astra Serif"/>
        </w:rPr>
        <w:t>.</w:t>
      </w:r>
    </w:p>
    <w:p>
      <w:pPr>
        <w:pStyle w:val="Normal"/>
        <w:tabs>
          <w:tab w:val="clear" w:pos="708"/>
          <w:tab w:val="left" w:pos="567" w:leader="none"/>
        </w:tabs>
        <w:ind w:firstLine="540" w:right="141"/>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rPr>
        <w:t>9.1. НДС с арендной платы уплачивается Арендатором самостоятельно по месту регистрации в соответствии со ст. 161 п. 3 Налогового Кодекса Российской Федерации.</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10. ПРЕКРАЩЕНИЕ ДЕЙСТВИЯ ДОГОВОРА.</w:t>
      </w:r>
    </w:p>
    <w:p>
      <w:pPr>
        <w:pStyle w:val="Normal"/>
        <w:ind w:firstLine="540"/>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rPr>
        <w:t>10.1. Договор прекращает свое действие по окончании срока, на который он был заключен.</w:t>
      </w:r>
    </w:p>
    <w:p>
      <w:pPr>
        <w:pStyle w:val="Normal"/>
        <w:ind w:firstLine="540"/>
        <w:jc w:val="both"/>
        <w:rPr>
          <w:rFonts w:ascii="PT Astra Serif" w:hAnsi="PT Astra Serif"/>
        </w:rPr>
      </w:pPr>
      <w:r>
        <w:rPr>
          <w:rFonts w:ascii="PT Astra Serif" w:hAnsi="PT Astra Serif"/>
        </w:rPr>
        <w:t>10.2. Арендатор вправе досрочно расторгнуть договор в одностороннем порядке. При этом он обязан письменно предупредить Арендодателя за два месяца до определенного им окончания действия договора.</w:t>
      </w:r>
    </w:p>
    <w:p>
      <w:pPr>
        <w:pStyle w:val="Normal"/>
        <w:ind w:firstLine="540"/>
        <w:jc w:val="both"/>
        <w:rPr>
          <w:rFonts w:ascii="PT Astra Serif" w:hAnsi="PT Astra Serif"/>
        </w:rPr>
      </w:pPr>
      <w:r>
        <w:rPr>
          <w:rFonts w:ascii="PT Astra Serif" w:hAnsi="PT Astra Serif"/>
        </w:rPr>
        <w:t>10.2.1. При расторжении договора аренды муниципального имущества по инициативе арендатора и заключения в течение одного календарного года со дня расторжения договора нового договора аренды в отношении того же объекта, включенного в Перечень, размер льготы по арендной плате определяется исходя из совокупного срока аренды по таким договорам.</w:t>
      </w:r>
    </w:p>
    <w:p>
      <w:pPr>
        <w:pStyle w:val="Normal"/>
        <w:ind w:firstLine="540"/>
        <w:jc w:val="both"/>
        <w:rPr>
          <w:rFonts w:ascii="PT Astra Serif" w:hAnsi="PT Astra Serif"/>
        </w:rPr>
      </w:pPr>
      <w:r>
        <w:rPr>
          <w:rFonts w:ascii="PT Astra Serif" w:hAnsi="PT Astra Serif"/>
        </w:rPr>
        <w:t>10.3. Арендодатель вправе досрочно расторгнуть договор в одностороннем порядке в случаях:</w:t>
      </w:r>
    </w:p>
    <w:p>
      <w:pPr>
        <w:pStyle w:val="Normal"/>
        <w:ind w:firstLine="540"/>
        <w:jc w:val="both"/>
        <w:rPr>
          <w:rFonts w:ascii="PT Astra Serif" w:hAnsi="PT Astra Serif"/>
        </w:rPr>
      </w:pPr>
      <w:r>
        <w:rPr>
          <w:rFonts w:ascii="PT Astra Serif" w:hAnsi="PT Astra Serif"/>
        </w:rPr>
        <w:t>- невыполнения Арендатором требований п.п. 4.2.; 5.1; 5.3.; 6.1; 7.1. настоящего Договора;</w:t>
      </w:r>
    </w:p>
    <w:p>
      <w:pPr>
        <w:pStyle w:val="Normal"/>
        <w:ind w:firstLine="540"/>
        <w:jc w:val="both"/>
        <w:rPr>
          <w:rFonts w:ascii="PT Astra Serif" w:hAnsi="PT Astra Serif"/>
        </w:rPr>
      </w:pPr>
      <w:r>
        <w:rPr>
          <w:rFonts w:ascii="PT Astra Serif" w:hAnsi="PT Astra Serif"/>
        </w:rPr>
        <w:t>- использования Арендатором Имущества не по назначению;</w:t>
      </w:r>
    </w:p>
    <w:p>
      <w:pPr>
        <w:pStyle w:val="Normal"/>
        <w:ind w:firstLine="540"/>
        <w:jc w:val="both"/>
        <w:rPr>
          <w:rFonts w:ascii="PT Astra Serif" w:hAnsi="PT Astra Serif"/>
        </w:rPr>
      </w:pPr>
      <w:r>
        <w:rPr>
          <w:rFonts w:ascii="PT Astra Serif" w:hAnsi="PT Astra Serif"/>
        </w:rPr>
        <w:t>- невыполнения Арендатором особых условий, предусмотренных настоящим Договором в разделе 9.</w:t>
      </w:r>
    </w:p>
    <w:p>
      <w:pPr>
        <w:pStyle w:val="Normal"/>
        <w:ind w:firstLine="540"/>
        <w:jc w:val="both"/>
        <w:rPr>
          <w:rFonts w:ascii="PT Astra Serif" w:hAnsi="PT Astra Serif"/>
        </w:rPr>
      </w:pPr>
      <w:r>
        <w:rPr>
          <w:rFonts w:ascii="PT Astra Serif" w:hAnsi="PT Astra Serif"/>
        </w:rPr>
        <w:t>10.4. В случае неявки Арендатора либо его отказа от возврата Имущества в назначенные Арендодателем дату и время Арендодатель имеет право самостоятельно осуществить возврат Имущества с освобождением его от находящегося там имущества Арендатора с составлением соответствующего акта. При этом Арендодатель не несет ответственность за сохранность имущества Арендатора.</w:t>
      </w:r>
    </w:p>
    <w:p>
      <w:pPr>
        <w:pStyle w:val="Normal"/>
        <w:ind w:firstLine="540"/>
        <w:jc w:val="both"/>
        <w:rPr>
          <w:rFonts w:ascii="PT Astra Serif" w:hAnsi="PT Astra Serif"/>
        </w:rPr>
      </w:pPr>
      <w:r>
        <w:rPr>
          <w:rFonts w:ascii="PT Astra Serif" w:hAnsi="PT Astra Serif"/>
        </w:rPr>
        <w:t>10.5. Досрочное прекращение действия договора аренды влечет прекращение заключенных в соответствии с ним договоров субаренды.</w:t>
      </w:r>
    </w:p>
    <w:p>
      <w:pPr>
        <w:pStyle w:val="Normal"/>
        <w:ind w:firstLine="540"/>
        <w:jc w:val="both"/>
        <w:rPr>
          <w:rFonts w:ascii="PT Astra Serif" w:hAnsi="PT Astra Serif"/>
        </w:rPr>
      </w:pPr>
      <w:r>
        <w:rPr>
          <w:rFonts w:ascii="PT Astra Serif" w:hAnsi="PT Astra Serif"/>
        </w:rPr>
        <w:t>10.6. Если иное не предусмотрено законом, 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11.  ПРОЧИЕ УСЛОВИЯ.</w:t>
      </w:r>
    </w:p>
    <w:p>
      <w:pPr>
        <w:pStyle w:val="Normal"/>
        <w:ind w:firstLine="540"/>
        <w:jc w:val="center"/>
        <w:rPr>
          <w:rFonts w:ascii="PT Astra Serif" w:hAnsi="PT Astra Serif"/>
          <w:b/>
        </w:rPr>
      </w:pPr>
      <w:r>
        <w:rPr>
          <w:rFonts w:ascii="PT Astra Serif" w:hAnsi="PT Astra Serif"/>
          <w:b/>
        </w:rPr>
      </w:r>
    </w:p>
    <w:p>
      <w:pPr>
        <w:pStyle w:val="Normal"/>
        <w:ind w:firstLine="540"/>
        <w:jc w:val="both"/>
        <w:rPr>
          <w:rFonts w:ascii="PT Astra Serif" w:hAnsi="PT Astra Serif"/>
        </w:rPr>
      </w:pPr>
      <w:r>
        <w:rPr>
          <w:rFonts w:ascii="PT Astra Serif" w:hAnsi="PT Astra Serif"/>
        </w:rPr>
        <w:t>11.1. Вопросы, неурегулированные настоящим договором, регулируются действующим гражданским законодательством Российской Федерации.</w:t>
      </w:r>
    </w:p>
    <w:p>
      <w:pPr>
        <w:pStyle w:val="Normal"/>
        <w:ind w:firstLine="540"/>
        <w:jc w:val="both"/>
        <w:rPr>
          <w:rFonts w:ascii="PT Astra Serif" w:hAnsi="PT Astra Serif"/>
        </w:rPr>
      </w:pPr>
      <w:r>
        <w:rPr>
          <w:rFonts w:ascii="PT Astra Serif" w:hAnsi="PT Astra Serif"/>
        </w:rPr>
        <w:t>11.2. Споры, возникающие из настоящего договора, рассматриваются судом, арбитражным судом по месту нахождения Арендодателя.</w:t>
      </w:r>
    </w:p>
    <w:p>
      <w:pPr>
        <w:pStyle w:val="Normal"/>
        <w:ind w:firstLine="540"/>
        <w:jc w:val="both"/>
        <w:rPr>
          <w:rFonts w:ascii="PT Astra Serif" w:hAnsi="PT Astra Serif"/>
        </w:rPr>
      </w:pPr>
      <w:r>
        <w:rPr>
          <w:rFonts w:ascii="PT Astra Serif" w:hAnsi="PT Astra Serif"/>
        </w:rPr>
        <w:t>Спор, возникающий из настоящего договора и не связанный с его расторжением, может быть передан на разрешение суда после принятия сторонами мер по досудебному урегулированию по истечении четырнадцати календарных дней со дня направления претензии (требования).</w:t>
      </w:r>
    </w:p>
    <w:p>
      <w:pPr>
        <w:pStyle w:val="Normal"/>
        <w:ind w:firstLine="540"/>
        <w:jc w:val="both"/>
        <w:rPr>
          <w:rFonts w:ascii="PT Astra Serif" w:hAnsi="PT Astra Serif"/>
        </w:rPr>
      </w:pPr>
      <w:r>
        <w:rPr>
          <w:rFonts w:ascii="PT Astra Serif" w:hAnsi="PT Astra Serif"/>
        </w:rPr>
        <w:t>11.3. Договор составлен в 2-х экземплярах, имеющих одинаковую юридическую силу и хранящихся у Арендодателя и Арендатора, для Управления Росреестра по Тульской области предоставляется в электронном виде.</w:t>
      </w:r>
    </w:p>
    <w:p>
      <w:pPr>
        <w:pStyle w:val="Normal"/>
        <w:ind w:firstLine="540"/>
        <w:jc w:val="both"/>
        <w:rPr>
          <w:rFonts w:ascii="PT Astra Serif" w:hAnsi="PT Astra Serif"/>
        </w:rPr>
      </w:pPr>
      <w:r>
        <w:rPr>
          <w:rFonts w:ascii="PT Astra Serif" w:hAnsi="PT Astra Serif"/>
        </w:rPr>
        <w:t>11.4. Настоящий договор подлежит государственной регистрации в порядке, установленном законодательством Российской Федерации и нормативными актами Тульской области. Бремя государственной регистрации несет Арендатор.</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12. ПРИЛОЖЕНИЯ К ДОГОВОРУ.</w:t>
      </w:r>
    </w:p>
    <w:p>
      <w:pPr>
        <w:pStyle w:val="Normal"/>
        <w:ind w:firstLine="540"/>
        <w:jc w:val="both"/>
        <w:rPr>
          <w:rFonts w:ascii="PT Astra Serif" w:hAnsi="PT Astra Serif"/>
          <w:sz w:val="26"/>
        </w:rPr>
      </w:pPr>
      <w:r>
        <w:rPr>
          <w:rFonts w:ascii="PT Astra Serif" w:hAnsi="PT Astra Serif"/>
          <w:sz w:val="26"/>
        </w:rPr>
      </w:r>
    </w:p>
    <w:p>
      <w:pPr>
        <w:pStyle w:val="Normal"/>
        <w:ind w:firstLine="540"/>
        <w:jc w:val="both"/>
        <w:rPr>
          <w:rFonts w:ascii="PT Astra Serif" w:hAnsi="PT Astra Serif"/>
        </w:rPr>
      </w:pPr>
      <w:r>
        <w:rPr>
          <w:rFonts w:ascii="PT Astra Serif" w:hAnsi="PT Astra Serif"/>
        </w:rPr>
        <w:t>12.1. Неотъемлемыми частями настоящего Договора являются:</w:t>
      </w:r>
    </w:p>
    <w:p>
      <w:pPr>
        <w:pStyle w:val="Normal"/>
        <w:ind w:firstLine="540"/>
        <w:jc w:val="both"/>
        <w:rPr>
          <w:rFonts w:ascii="PT Astra Serif" w:hAnsi="PT Astra Serif"/>
        </w:rPr>
      </w:pPr>
      <w:r>
        <w:rPr>
          <w:rFonts w:ascii="PT Astra Serif" w:hAnsi="PT Astra Serif"/>
        </w:rPr>
        <w:t>- Передаточный акт - Приложение №1.</w:t>
      </w:r>
    </w:p>
    <w:p>
      <w:pPr>
        <w:pStyle w:val="Normal"/>
        <w:ind w:firstLine="540"/>
        <w:jc w:val="both"/>
        <w:rPr>
          <w:rFonts w:ascii="PT Astra Serif" w:hAnsi="PT Astra Serif"/>
        </w:rPr>
      </w:pPr>
      <w:r>
        <w:rPr>
          <w:rFonts w:ascii="PT Astra Serif" w:hAnsi="PT Astra Serif"/>
        </w:rPr>
        <w:t>- Расчет размера арендной платы за пользование нежилым помещением - Приложение №2;</w:t>
      </w:r>
    </w:p>
    <w:p>
      <w:pPr>
        <w:pStyle w:val="Normal"/>
        <w:ind w:firstLine="540"/>
        <w:jc w:val="both"/>
        <w:rPr>
          <w:rFonts w:ascii="PT Astra Serif" w:hAnsi="PT Astra Serif"/>
        </w:rPr>
      </w:pPr>
      <w:r>
        <w:rPr>
          <w:rFonts w:ascii="PT Astra Serif" w:hAnsi="PT Astra Serif"/>
        </w:rPr>
        <w:t>- План (выкопировка) арендуемого помещения – Приложение №3.</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13. Юридические адреса и реквизиты сторон</w:t>
      </w:r>
    </w:p>
    <w:p>
      <w:pPr>
        <w:pStyle w:val="Normal"/>
        <w:ind w:firstLine="540"/>
        <w:jc w:val="center"/>
        <w:rPr>
          <w:rFonts w:ascii="PT Astra Serif" w:hAnsi="PT Astra Serif"/>
          <w:b/>
        </w:rPr>
      </w:pPr>
      <w:r>
        <w:rPr>
          <w:rFonts w:ascii="PT Astra Serif" w:hAnsi="PT Astra Serif"/>
          <w:b/>
        </w:rPr>
      </w:r>
    </w:p>
    <w:p>
      <w:pPr>
        <w:pStyle w:val="Normal"/>
        <w:ind w:firstLine="709" w:right="-82"/>
        <w:jc w:val="both"/>
        <w:rPr>
          <w:rFonts w:ascii="PT Astra Serif" w:hAnsi="PT Astra Serif"/>
        </w:rPr>
      </w:pPr>
      <w:r>
        <w:rPr>
          <w:rFonts w:ascii="PT Astra Serif" w:hAnsi="PT Astra Serif"/>
          <w:b/>
        </w:rPr>
        <w:t xml:space="preserve">Арендодатель: </w:t>
      </w:r>
      <w:r>
        <w:rPr>
          <w:rFonts w:ascii="PT Astra Serif" w:hAnsi="PT Astra Serif"/>
          <w:b/>
          <w:bCs/>
        </w:rPr>
        <w:t xml:space="preserve">Комитет имущественных и земельных отношений администрации города Тулы: </w:t>
      </w:r>
      <w:r>
        <w:rPr>
          <w:rFonts w:ascii="PT Astra Serif" w:hAnsi="PT Astra Serif"/>
          <w:bCs/>
        </w:rPr>
        <w:t>Адрес: г. Тула, ул. Гоголевская, д.73, тел. 75-90-34,                           75-90-54.</w:t>
      </w:r>
    </w:p>
    <w:p>
      <w:pPr>
        <w:pStyle w:val="Normal"/>
        <w:ind w:right="-82"/>
        <w:jc w:val="both"/>
        <w:rPr>
          <w:rFonts w:ascii="PT Astra Serif" w:hAnsi="PT Astra Serif"/>
        </w:rPr>
      </w:pPr>
      <w:r>
        <w:rPr>
          <w:rFonts w:ascii="PT Astra Serif" w:hAnsi="PT Astra Serif"/>
        </w:rPr>
        <w:t>УФК по Тульской области (комитет имущественных и земельных отношений администрации города Тулы л/с 04663011200) ИНН 7102005410 КПП 710601001 БИК 017003983 к/с 40102810445370000059 р/с 03100643000000016600 Банк: ОКЦ № 7 ГУ Банка России по Центральному федеральному округу//УФК по Тульской области г. Тула КБК 86011105074040000120 ОКТМО 70701000</w:t>
      </w:r>
    </w:p>
    <w:p>
      <w:pPr>
        <w:pStyle w:val="Normal"/>
        <w:ind w:right="-82"/>
        <w:jc w:val="both"/>
        <w:rPr>
          <w:rFonts w:ascii="PT Astra Serif" w:hAnsi="PT Astra Serif"/>
        </w:rPr>
      </w:pPr>
      <w:r>
        <w:rPr>
          <w:rFonts w:ascii="PT Astra Serif" w:hAnsi="PT Astra Serif"/>
        </w:rPr>
      </w:r>
    </w:p>
    <w:p>
      <w:pPr>
        <w:pStyle w:val="Normal"/>
        <w:ind w:right="-82"/>
        <w:jc w:val="both"/>
        <w:rPr>
          <w:rFonts w:ascii="PT Astra Serif" w:hAnsi="PT Astra Serif"/>
          <w:bCs/>
        </w:rPr>
      </w:pPr>
      <w:r>
        <w:rPr>
          <w:rFonts w:ascii="PT Astra Serif" w:hAnsi="PT Astra Serif"/>
          <w:bCs/>
        </w:rPr>
      </w:r>
    </w:p>
    <w:p>
      <w:pPr>
        <w:pStyle w:val="Normal"/>
        <w:ind w:firstLine="709"/>
        <w:jc w:val="both"/>
        <w:rPr>
          <w:rFonts w:ascii="PT Astra Serif" w:hAnsi="PT Astra Serif"/>
          <w:b/>
        </w:rPr>
      </w:pPr>
      <w:r>
        <w:rPr>
          <w:rFonts w:ascii="PT Astra Serif" w:hAnsi="PT Astra Serif"/>
          <w:b/>
        </w:rPr>
        <w:t xml:space="preserve">Арендатор: </w:t>
      </w:r>
    </w:p>
    <w:p>
      <w:pPr>
        <w:pStyle w:val="Normal"/>
        <w:jc w:val="both"/>
        <w:rPr>
          <w:rFonts w:ascii="PT Astra Serif" w:hAnsi="PT Astra Serif"/>
        </w:rPr>
      </w:pPr>
      <w:r>
        <w:rPr>
          <w:rFonts w:ascii="PT Astra Serif" w:hAnsi="PT Astra Serif"/>
        </w:rPr>
        <w:t xml:space="preserve">Местонахождение: </w:t>
      </w:r>
    </w:p>
    <w:p>
      <w:pPr>
        <w:pStyle w:val="Normal"/>
        <w:jc w:val="both"/>
        <w:rPr>
          <w:rFonts w:ascii="PT Astra Serif" w:hAnsi="PT Astra Serif"/>
        </w:rPr>
      </w:pPr>
      <w:r>
        <w:rPr>
          <w:rFonts w:ascii="PT Astra Serif" w:hAnsi="PT Astra Serif"/>
        </w:rPr>
        <w:t xml:space="preserve">Плательщик: </w:t>
      </w:r>
    </w:p>
    <w:p>
      <w:pPr>
        <w:pStyle w:val="Normal"/>
        <w:jc w:val="both"/>
        <w:rPr>
          <w:rFonts w:ascii="PT Astra Serif" w:hAnsi="PT Astra Serif"/>
        </w:rPr>
      </w:pPr>
      <w:r>
        <w:rPr>
          <w:rFonts w:ascii="PT Astra Serif" w:hAnsi="PT Astra Serif"/>
        </w:rPr>
        <w:t>Банковские реквизиты:</w:t>
      </w:r>
    </w:p>
    <w:p>
      <w:pPr>
        <w:pStyle w:val="Normal"/>
        <w:ind w:firstLine="709"/>
        <w:jc w:val="both"/>
        <w:rPr>
          <w:rFonts w:ascii="PT Astra Serif" w:hAnsi="PT Astra Serif"/>
          <w:b/>
        </w:rPr>
      </w:pPr>
      <w:r>
        <w:rPr>
          <w:rFonts w:ascii="PT Astra Serif" w:hAnsi="PT Astra Serif"/>
          <w:b/>
        </w:rPr>
      </w:r>
    </w:p>
    <w:p>
      <w:pPr>
        <w:pStyle w:val="Normal"/>
        <w:ind w:firstLine="709"/>
        <w:jc w:val="both"/>
        <w:rPr>
          <w:rFonts w:ascii="PT Astra Serif" w:hAnsi="PT Astra Serif"/>
          <w:b/>
        </w:rPr>
      </w:pPr>
      <w:r>
        <w:rPr>
          <w:rFonts w:ascii="PT Astra Serif" w:hAnsi="PT Astra Serif"/>
          <w:b/>
        </w:rPr>
      </w:r>
    </w:p>
    <w:p>
      <w:pPr>
        <w:pStyle w:val="Normal"/>
        <w:ind w:firstLine="709"/>
        <w:jc w:val="both"/>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 xml:space="preserve">ПОДПИСИ СТОРОН: </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r>
    </w:p>
    <w:p>
      <w:pPr>
        <w:pStyle w:val="Normal"/>
        <w:rPr>
          <w:rFonts w:ascii="PT Astra Serif" w:hAnsi="PT Astra Serif"/>
          <w:b/>
          <w:sz w:val="26"/>
        </w:rPr>
      </w:pPr>
      <w:r>
        <w:rPr>
          <w:rFonts w:ascii="PT Astra Serif" w:hAnsi="PT Astra Serif"/>
          <w:b/>
          <w:sz w:val="26"/>
        </w:rPr>
        <w:t>Арендодатель:</w:t>
        <w:tab/>
        <w:t>_______________________________</w:t>
        <w:tab/>
        <w:t>С.Н. Калинов</w:t>
      </w:r>
    </w:p>
    <w:p>
      <w:pPr>
        <w:pStyle w:val="Normal"/>
        <w:tabs>
          <w:tab w:val="clear" w:pos="708"/>
          <w:tab w:val="left" w:pos="2700" w:leader="none"/>
        </w:tabs>
        <w:ind w:left="930"/>
        <w:jc w:val="both"/>
        <w:rPr>
          <w:rFonts w:ascii="PT Astra Serif" w:hAnsi="PT Astra Serif"/>
          <w:bCs/>
          <w:sz w:val="16"/>
        </w:rPr>
      </w:pPr>
      <w:r>
        <w:rPr>
          <w:rFonts w:ascii="PT Astra Serif" w:hAnsi="PT Astra Serif"/>
          <w:b/>
          <w:bCs/>
        </w:rPr>
        <w:tab/>
        <w:tab/>
        <w:tab/>
        <w:tab/>
        <w:tab/>
      </w:r>
      <w:r>
        <w:rPr>
          <w:rFonts w:ascii="PT Astra Serif" w:hAnsi="PT Astra Serif"/>
          <w:bCs/>
          <w:sz w:val="18"/>
        </w:rPr>
        <w:t>м.п.</w:t>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sz w:val="26"/>
          <w:szCs w:val="26"/>
        </w:rPr>
      </w:pPr>
      <w:r>
        <w:rPr>
          <w:rFonts w:ascii="PT Astra Serif" w:hAnsi="PT Astra Serif"/>
          <w:b/>
          <w:bCs/>
          <w:sz w:val="26"/>
          <w:szCs w:val="26"/>
        </w:rPr>
        <w:t>Арендатор:           ________________________________   ____________</w:t>
      </w:r>
    </w:p>
    <w:p>
      <w:pPr>
        <w:pStyle w:val="Normal"/>
        <w:tabs>
          <w:tab w:val="clear" w:pos="708"/>
          <w:tab w:val="left" w:pos="2700" w:leader="none"/>
        </w:tabs>
        <w:ind w:left="930"/>
        <w:jc w:val="both"/>
        <w:rPr>
          <w:rFonts w:ascii="PT Astra Serif" w:hAnsi="PT Astra Serif"/>
          <w:b/>
          <w:bCs/>
        </w:rPr>
      </w:pPr>
      <w:r>
        <w:rPr>
          <w:rFonts w:ascii="PT Astra Serif" w:hAnsi="PT Astra Serif"/>
          <w:b/>
          <w:bCs/>
        </w:rPr>
        <w:tab/>
        <w:tab/>
        <w:tab/>
        <w:tab/>
        <w:tab/>
      </w:r>
      <w:r>
        <w:rPr>
          <w:rFonts w:ascii="PT Astra Serif" w:hAnsi="PT Astra Serif"/>
          <w:bCs/>
          <w:sz w:val="18"/>
        </w:rPr>
        <w:t>м.п.</w:t>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rPr>
          <w:b/>
          <w:sz w:val="26"/>
        </w:rPr>
      </w:pPr>
      <w:r>
        <w:rPr>
          <w:b/>
          <w:sz w:val="26"/>
        </w:rPr>
      </w:r>
    </w:p>
    <w:p>
      <w:pPr>
        <w:pStyle w:val="Normal"/>
        <w:rPr>
          <w:b/>
          <w:sz w:val="26"/>
        </w:rPr>
      </w:pPr>
      <w:r>
        <w:rPr>
          <w:b/>
          <w:sz w:val="26"/>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1"/>
        <w:ind w:firstLine="180" w:left="-180" w:right="-185"/>
        <w:rPr>
          <w:rFonts w:ascii="PT Astra Serif" w:hAnsi="PT Astra Serif"/>
          <w:b w:val="false"/>
        </w:rPr>
      </w:pPr>
      <w:r>
        <w:rPr>
          <w:rFonts w:ascii="PT Astra Serif" w:hAnsi="PT Astra Serif"/>
          <w:b w:val="false"/>
        </w:rPr>
        <w:t>Приложение № 1</w:t>
      </w:r>
    </w:p>
    <w:p>
      <w:pPr>
        <w:pStyle w:val="Style18"/>
        <w:ind w:firstLine="180" w:left="-180" w:right="-185"/>
        <w:jc w:val="right"/>
        <w:rPr>
          <w:rFonts w:ascii="PT Astra Serif" w:hAnsi="PT Astra Serif"/>
          <w:sz w:val="24"/>
        </w:rPr>
      </w:pPr>
      <w:r>
        <w:rPr>
          <w:rFonts w:ascii="PT Astra Serif" w:hAnsi="PT Astra Serif"/>
          <w:sz w:val="24"/>
        </w:rPr>
        <w:t xml:space="preserve">к договору аренды недвижимого </w:t>
      </w:r>
    </w:p>
    <w:p>
      <w:pPr>
        <w:pStyle w:val="Style18"/>
        <w:ind w:firstLine="180" w:left="-180" w:right="-185"/>
        <w:jc w:val="right"/>
        <w:rPr>
          <w:rFonts w:ascii="PT Astra Serif" w:hAnsi="PT Astra Serif"/>
          <w:sz w:val="24"/>
        </w:rPr>
      </w:pPr>
      <w:r>
        <w:rPr>
          <w:rFonts w:ascii="PT Astra Serif" w:hAnsi="PT Astra Serif"/>
          <w:sz w:val="24"/>
        </w:rPr>
        <w:t xml:space="preserve">муниципального имущества </w:t>
      </w:r>
    </w:p>
    <w:p>
      <w:pPr>
        <w:pStyle w:val="Style18"/>
        <w:ind w:firstLine="180" w:left="-180" w:right="-185"/>
        <w:jc w:val="right"/>
        <w:rPr>
          <w:rFonts w:ascii="PT Astra Serif" w:hAnsi="PT Astra Serif"/>
          <w:sz w:val="24"/>
          <w:szCs w:val="24"/>
        </w:rPr>
      </w:pPr>
      <w:r>
        <w:rPr>
          <w:rFonts w:ascii="PT Astra Serif" w:hAnsi="PT Astra Serif"/>
          <w:sz w:val="24"/>
          <w:szCs w:val="24"/>
        </w:rPr>
        <w:t>от ____.____.20___ № __________.</w:t>
      </w:r>
    </w:p>
    <w:p>
      <w:pPr>
        <w:pStyle w:val="Style18"/>
        <w:ind w:firstLine="180" w:left="-180" w:right="-185"/>
        <w:jc w:val="center"/>
        <w:rPr>
          <w:rFonts w:ascii="PT Astra Serif" w:hAnsi="PT Astra Serif"/>
          <w:b/>
          <w:sz w:val="28"/>
        </w:rPr>
      </w:pPr>
      <w:r>
        <w:rPr>
          <w:rFonts w:ascii="PT Astra Serif" w:hAnsi="PT Astra Serif"/>
          <w:b/>
          <w:sz w:val="28"/>
        </w:rPr>
      </w:r>
    </w:p>
    <w:p>
      <w:pPr>
        <w:pStyle w:val="Style18"/>
        <w:ind w:firstLine="180" w:left="-180" w:right="-185"/>
        <w:jc w:val="center"/>
        <w:rPr>
          <w:rFonts w:ascii="PT Astra Serif" w:hAnsi="PT Astra Serif"/>
          <w:b/>
          <w:sz w:val="28"/>
        </w:rPr>
      </w:pPr>
      <w:r>
        <w:rPr>
          <w:rFonts w:ascii="PT Astra Serif" w:hAnsi="PT Astra Serif"/>
          <w:b/>
          <w:sz w:val="28"/>
        </w:rPr>
      </w:r>
    </w:p>
    <w:p>
      <w:pPr>
        <w:pStyle w:val="Style18"/>
        <w:ind w:firstLine="180" w:left="-180" w:right="-185"/>
        <w:jc w:val="center"/>
        <w:rPr>
          <w:rFonts w:ascii="PT Astra Serif" w:hAnsi="PT Astra Serif"/>
          <w:b/>
          <w:sz w:val="24"/>
          <w:szCs w:val="24"/>
        </w:rPr>
      </w:pPr>
      <w:r>
        <w:rPr>
          <w:rFonts w:ascii="PT Astra Serif" w:hAnsi="PT Astra Serif"/>
          <w:b/>
          <w:sz w:val="24"/>
          <w:szCs w:val="24"/>
        </w:rPr>
        <w:t>ПЕРЕДАТОЧНЫЙ АКТ от ____________</w:t>
      </w:r>
    </w:p>
    <w:p>
      <w:pPr>
        <w:pStyle w:val="Style18"/>
        <w:ind w:firstLine="180" w:left="-180" w:right="-185"/>
        <w:jc w:val="center"/>
        <w:rPr>
          <w:rFonts w:ascii="PT Astra Serif" w:hAnsi="PT Astra Serif"/>
          <w:b/>
          <w:sz w:val="24"/>
          <w:szCs w:val="24"/>
        </w:rPr>
      </w:pPr>
      <w:r>
        <w:rPr>
          <w:rFonts w:ascii="PT Astra Serif" w:hAnsi="PT Astra Serif"/>
          <w:b/>
          <w:sz w:val="24"/>
          <w:szCs w:val="24"/>
        </w:rPr>
      </w:r>
    </w:p>
    <w:p>
      <w:pPr>
        <w:pStyle w:val="Style18"/>
        <w:numPr>
          <w:ilvl w:val="0"/>
          <w:numId w:val="5"/>
        </w:numPr>
        <w:tabs>
          <w:tab w:val="clear" w:pos="708"/>
          <w:tab w:val="left" w:pos="-180" w:leader="none"/>
        </w:tabs>
        <w:ind w:hanging="0" w:left="-180" w:right="-185"/>
        <w:jc w:val="both"/>
        <w:textAlignment w:val="auto"/>
        <w:rPr>
          <w:rFonts w:ascii="PT Astra Serif" w:hAnsi="PT Astra Serif"/>
          <w:sz w:val="24"/>
          <w:szCs w:val="24"/>
        </w:rPr>
      </w:pPr>
      <w:r>
        <w:rPr>
          <w:rFonts w:ascii="PT Astra Serif" w:hAnsi="PT Astra Serif"/>
          <w:sz w:val="24"/>
          <w:szCs w:val="24"/>
        </w:rPr>
        <w:t>По договору аренды от ____  ____ 20___ № ____________ Арендодатель передал во временное владение и пользование Арендатору, а Арендатор принял следующее муниципальное имущество:</w:t>
      </w:r>
    </w:p>
    <w:p>
      <w:pPr>
        <w:pStyle w:val="Style18"/>
        <w:ind w:left="360" w:right="-185"/>
        <w:jc w:val="both"/>
        <w:rPr>
          <w:rFonts w:ascii="PT Astra Serif" w:hAnsi="PT Astra Serif"/>
          <w:sz w:val="24"/>
          <w:szCs w:val="24"/>
        </w:rPr>
      </w:pPr>
      <w:r>
        <w:rPr>
          <w:rFonts w:ascii="PT Astra Serif" w:hAnsi="PT Astra Serif"/>
          <w:sz w:val="24"/>
          <w:szCs w:val="24"/>
        </w:rPr>
      </w:r>
    </w:p>
    <w:p>
      <w:pPr>
        <w:pStyle w:val="Style18"/>
        <w:ind w:left="360" w:right="-185"/>
        <w:jc w:val="both"/>
        <w:rPr>
          <w:rFonts w:ascii="PT Astra Serif" w:hAnsi="PT Astra Serif"/>
          <w:sz w:val="24"/>
          <w:szCs w:val="24"/>
        </w:rPr>
      </w:pPr>
      <w:r>
        <w:rPr>
          <w:rFonts w:ascii="PT Astra Serif" w:hAnsi="PT Astra Serif"/>
          <w:sz w:val="24"/>
          <w:szCs w:val="24"/>
        </w:rPr>
      </w:r>
    </w:p>
    <w:tbl>
      <w:tblPr>
        <w:tblW w:w="9648"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5070"/>
        <w:gridCol w:w="4577"/>
      </w:tblGrid>
      <w:tr>
        <w:trPr/>
        <w:tc>
          <w:tcPr>
            <w:tcW w:w="5070" w:type="dxa"/>
            <w:tcBorders>
              <w:top w:val="single" w:sz="4" w:space="0" w:color="000000"/>
              <w:left w:val="single" w:sz="4" w:space="0" w:color="000000"/>
              <w:bottom w:val="single" w:sz="4" w:space="0" w:color="000000"/>
              <w:right w:val="single" w:sz="4" w:space="0" w:color="000000"/>
            </w:tcBorders>
          </w:tcPr>
          <w:p>
            <w:pPr>
              <w:pStyle w:val="Style18"/>
              <w:ind w:right="-185"/>
              <w:jc w:val="center"/>
              <w:rPr>
                <w:rFonts w:ascii="PT Astra Serif" w:hAnsi="PT Astra Serif"/>
                <w:b/>
                <w:sz w:val="24"/>
                <w:szCs w:val="24"/>
              </w:rPr>
            </w:pPr>
            <w:r>
              <w:rPr>
                <w:rFonts w:ascii="PT Astra Serif" w:hAnsi="PT Astra Serif"/>
                <w:b/>
                <w:sz w:val="24"/>
                <w:szCs w:val="24"/>
              </w:rPr>
              <w:t>Перечень Имущества</w:t>
            </w:r>
          </w:p>
        </w:tc>
        <w:tc>
          <w:tcPr>
            <w:tcW w:w="4577" w:type="dxa"/>
            <w:tcBorders>
              <w:top w:val="single" w:sz="4" w:space="0" w:color="000000"/>
              <w:left w:val="single" w:sz="4" w:space="0" w:color="000000"/>
              <w:bottom w:val="single" w:sz="4" w:space="0" w:color="000000"/>
              <w:right w:val="single" w:sz="4" w:space="0" w:color="000000"/>
            </w:tcBorders>
          </w:tcPr>
          <w:p>
            <w:pPr>
              <w:pStyle w:val="Style18"/>
              <w:ind w:right="-185"/>
              <w:jc w:val="center"/>
              <w:rPr>
                <w:rFonts w:ascii="PT Astra Serif" w:hAnsi="PT Astra Serif"/>
                <w:b/>
                <w:sz w:val="24"/>
                <w:szCs w:val="24"/>
              </w:rPr>
            </w:pPr>
            <w:r>
              <w:rPr>
                <w:rFonts w:ascii="PT Astra Serif" w:hAnsi="PT Astra Serif"/>
                <w:b/>
                <w:sz w:val="24"/>
                <w:szCs w:val="24"/>
              </w:rPr>
              <w:t>Характеристики имущества</w:t>
            </w:r>
          </w:p>
        </w:tc>
      </w:tr>
      <w:tr>
        <w:trPr/>
        <w:tc>
          <w:tcPr>
            <w:tcW w:w="5070" w:type="dxa"/>
            <w:tcBorders>
              <w:top w:val="single" w:sz="4" w:space="0" w:color="000000"/>
              <w:left w:val="single" w:sz="4" w:space="0" w:color="000000"/>
              <w:bottom w:val="single" w:sz="4" w:space="0" w:color="000000"/>
              <w:right w:val="single" w:sz="4" w:space="0" w:color="000000"/>
            </w:tcBorders>
          </w:tcPr>
          <w:p>
            <w:pPr>
              <w:pStyle w:val="Style18"/>
              <w:keepNext w:val="true"/>
              <w:jc w:val="both"/>
              <w:rPr>
                <w:rFonts w:ascii="PT Astra Serif" w:hAnsi="PT Astra Serif"/>
                <w:sz w:val="24"/>
                <w:szCs w:val="24"/>
              </w:rPr>
            </w:pPr>
            <w:r>
              <w:rPr>
                <w:rFonts w:ascii="PT Astra Serif" w:hAnsi="PT Astra Serif"/>
                <w:b/>
                <w:sz w:val="24"/>
                <w:szCs w:val="24"/>
              </w:rPr>
              <w:t xml:space="preserve">Нежилое помещение  с кадастровым номером:  </w:t>
            </w:r>
            <w:r>
              <w:rPr>
                <w:rFonts w:ascii="PT Astra Serif" w:hAnsi="PT Astra Serif"/>
                <w:sz w:val="24"/>
                <w:szCs w:val="24"/>
              </w:rPr>
              <w:t>71:30:050205:1232</w:t>
            </w:r>
          </w:p>
          <w:p>
            <w:pPr>
              <w:pStyle w:val="Style18"/>
              <w:keepNext w:val="true"/>
              <w:jc w:val="both"/>
              <w:rPr>
                <w:rFonts w:ascii="PT Astra Serif" w:hAnsi="PT Astra Serif"/>
                <w:b/>
                <w:sz w:val="24"/>
                <w:szCs w:val="24"/>
              </w:rPr>
            </w:pPr>
            <w:r>
              <w:rPr>
                <w:rFonts w:ascii="PT Astra Serif" w:hAnsi="PT Astra Serif"/>
                <w:b/>
                <w:sz w:val="24"/>
                <w:szCs w:val="24"/>
              </w:rPr>
            </w:r>
          </w:p>
          <w:p>
            <w:pPr>
              <w:pStyle w:val="Style18"/>
              <w:jc w:val="both"/>
              <w:rPr>
                <w:rFonts w:ascii="PT Astra Serif" w:hAnsi="PT Astra Serif"/>
                <w:b/>
                <w:sz w:val="24"/>
                <w:szCs w:val="24"/>
              </w:rPr>
            </w:pPr>
            <w:r>
              <w:rPr>
                <w:rFonts w:ascii="PT Astra Serif" w:hAnsi="PT Astra Serif"/>
                <w:b/>
                <w:sz w:val="24"/>
                <w:szCs w:val="24"/>
              </w:rPr>
              <w:t>Адрес:</w:t>
            </w:r>
            <w:r>
              <w:rPr>
                <w:rFonts w:ascii="PT Astra Serif" w:hAnsi="PT Astra Serif"/>
                <w:sz w:val="24"/>
                <w:szCs w:val="24"/>
              </w:rPr>
              <w:t xml:space="preserve"> Тульская область, г. Тула, ул. Кауля,          </w:t>
            </w:r>
            <w:bookmarkStart w:id="0" w:name="_GoBack"/>
            <w:bookmarkEnd w:id="0"/>
            <w:r>
              <w:rPr>
                <w:rFonts w:ascii="PT Astra Serif" w:hAnsi="PT Astra Serif"/>
                <w:sz w:val="24"/>
                <w:szCs w:val="24"/>
              </w:rPr>
              <w:t>д. 51, корп. 1, пом. II</w:t>
            </w:r>
            <w:r>
              <w:rPr>
                <w:rFonts w:ascii="PT Astra Serif" w:hAnsi="PT Astra Serif"/>
                <w:b/>
                <w:sz w:val="24"/>
                <w:szCs w:val="24"/>
              </w:rPr>
              <w:t xml:space="preserve"> </w:t>
            </w:r>
          </w:p>
          <w:p>
            <w:pPr>
              <w:pStyle w:val="Style18"/>
              <w:jc w:val="both"/>
              <w:rPr>
                <w:rFonts w:ascii="PT Astra Serif" w:hAnsi="PT Astra Serif"/>
                <w:b/>
                <w:sz w:val="24"/>
                <w:szCs w:val="24"/>
              </w:rPr>
            </w:pPr>
            <w:r>
              <w:rPr>
                <w:rFonts w:ascii="PT Astra Serif" w:hAnsi="PT Astra Serif"/>
                <w:b/>
                <w:sz w:val="24"/>
                <w:szCs w:val="24"/>
              </w:rPr>
            </w:r>
          </w:p>
          <w:p>
            <w:pPr>
              <w:pStyle w:val="Style18"/>
              <w:jc w:val="both"/>
              <w:rPr>
                <w:rFonts w:ascii="PT Astra Serif" w:hAnsi="PT Astra Serif"/>
                <w:sz w:val="24"/>
                <w:szCs w:val="24"/>
              </w:rPr>
            </w:pPr>
            <w:r>
              <w:rPr>
                <w:rFonts w:ascii="PT Astra Serif" w:hAnsi="PT Astra Serif"/>
                <w:b/>
                <w:sz w:val="24"/>
                <w:szCs w:val="24"/>
              </w:rPr>
              <w:t>Площадь</w:t>
            </w:r>
            <w:r>
              <w:rPr>
                <w:rFonts w:ascii="PT Astra Serif" w:hAnsi="PT Astra Serif"/>
                <w:sz w:val="24"/>
                <w:szCs w:val="24"/>
              </w:rPr>
              <w:t xml:space="preserve"> –55,9</w:t>
            </w:r>
            <w:r>
              <w:rPr>
                <w:rFonts w:ascii="PT Astra Serif" w:hAnsi="PT Astra Serif"/>
                <w:b/>
                <w:sz w:val="24"/>
                <w:szCs w:val="24"/>
              </w:rPr>
              <w:t xml:space="preserve"> </w:t>
            </w:r>
            <w:r>
              <w:rPr>
                <w:rFonts w:ascii="PT Astra Serif" w:hAnsi="PT Astra Serif"/>
                <w:sz w:val="24"/>
                <w:szCs w:val="24"/>
              </w:rPr>
              <w:t xml:space="preserve"> кв. м</w:t>
            </w:r>
          </w:p>
          <w:p>
            <w:pPr>
              <w:pStyle w:val="Style18"/>
              <w:jc w:val="both"/>
              <w:rPr>
                <w:rFonts w:ascii="PT Astra Serif" w:hAnsi="PT Astra Serif"/>
                <w:b/>
                <w:sz w:val="24"/>
                <w:szCs w:val="24"/>
              </w:rPr>
            </w:pPr>
            <w:r>
              <w:rPr>
                <w:rFonts w:ascii="PT Astra Serif" w:hAnsi="PT Astra Serif"/>
                <w:b/>
                <w:sz w:val="24"/>
                <w:szCs w:val="24"/>
              </w:rPr>
            </w:r>
          </w:p>
          <w:p>
            <w:pPr>
              <w:pStyle w:val="Style18"/>
              <w:jc w:val="both"/>
              <w:rPr>
                <w:rFonts w:ascii="PT Astra Serif" w:hAnsi="PT Astra Serif"/>
                <w:sz w:val="24"/>
                <w:szCs w:val="24"/>
              </w:rPr>
            </w:pPr>
            <w:r>
              <w:rPr>
                <w:rFonts w:ascii="PT Astra Serif" w:hAnsi="PT Astra Serif"/>
                <w:b/>
                <w:sz w:val="24"/>
                <w:szCs w:val="24"/>
              </w:rPr>
              <w:t>Этажность</w:t>
            </w:r>
            <w:r>
              <w:rPr>
                <w:rFonts w:ascii="PT Astra Serif" w:hAnsi="PT Astra Serif"/>
                <w:sz w:val="24"/>
                <w:szCs w:val="24"/>
              </w:rPr>
              <w:t xml:space="preserve"> – подвал  № подвал</w:t>
            </w:r>
          </w:p>
          <w:p>
            <w:pPr>
              <w:pStyle w:val="Style18"/>
              <w:jc w:val="both"/>
              <w:rPr>
                <w:rFonts w:ascii="PT Astra Serif" w:hAnsi="PT Astra Serif"/>
                <w:b/>
                <w:sz w:val="24"/>
                <w:szCs w:val="24"/>
              </w:rPr>
            </w:pPr>
            <w:r>
              <w:rPr>
                <w:rFonts w:ascii="PT Astra Serif" w:hAnsi="PT Astra Serif"/>
                <w:b/>
                <w:sz w:val="24"/>
                <w:szCs w:val="24"/>
              </w:rPr>
            </w:r>
          </w:p>
          <w:p>
            <w:pPr>
              <w:pStyle w:val="Style18"/>
              <w:jc w:val="both"/>
              <w:rPr>
                <w:rFonts w:ascii="PT Astra Serif" w:hAnsi="PT Astra Serif"/>
                <w:sz w:val="24"/>
                <w:szCs w:val="24"/>
              </w:rPr>
            </w:pPr>
            <w:r>
              <w:rPr>
                <w:rFonts w:ascii="PT Astra Serif" w:hAnsi="PT Astra Serif"/>
                <w:b/>
                <w:sz w:val="24"/>
                <w:szCs w:val="24"/>
              </w:rPr>
              <w:t xml:space="preserve">№ </w:t>
            </w:r>
            <w:r>
              <w:rPr>
                <w:rFonts w:ascii="PT Astra Serif" w:hAnsi="PT Astra Serif"/>
                <w:b/>
                <w:sz w:val="24"/>
                <w:szCs w:val="24"/>
              </w:rPr>
              <w:t>номера на поэтажном плане:</w:t>
            </w:r>
          </w:p>
        </w:tc>
        <w:tc>
          <w:tcPr>
            <w:tcW w:w="4577" w:type="dxa"/>
            <w:tcBorders>
              <w:top w:val="single" w:sz="4" w:space="0" w:color="000000"/>
              <w:left w:val="single" w:sz="4" w:space="0" w:color="000000"/>
              <w:bottom w:val="single" w:sz="4" w:space="0" w:color="000000"/>
              <w:right w:val="single" w:sz="4" w:space="0" w:color="000000"/>
            </w:tcBorders>
          </w:tcPr>
          <w:p>
            <w:pPr>
              <w:pStyle w:val="Style18"/>
              <w:jc w:val="both"/>
              <w:rPr>
                <w:rFonts w:ascii="PT Astra Serif" w:hAnsi="PT Astra Serif"/>
                <w:b/>
                <w:sz w:val="24"/>
                <w:szCs w:val="24"/>
              </w:rPr>
            </w:pPr>
            <w:r>
              <w:rPr>
                <w:rFonts w:ascii="PT Astra Serif" w:hAnsi="PT Astra Serif"/>
                <w:b/>
                <w:sz w:val="24"/>
                <w:szCs w:val="24"/>
              </w:rPr>
            </w:r>
          </w:p>
          <w:p>
            <w:pPr>
              <w:pStyle w:val="Style18"/>
              <w:jc w:val="both"/>
              <w:rPr>
                <w:rFonts w:ascii="PT Astra Serif" w:hAnsi="PT Astra Serif"/>
                <w:sz w:val="24"/>
                <w:szCs w:val="24"/>
              </w:rPr>
            </w:pPr>
            <w:r>
              <w:rPr>
                <w:rFonts w:ascii="PT Astra Serif" w:hAnsi="PT Astra Serif"/>
                <w:b/>
                <w:sz w:val="24"/>
                <w:szCs w:val="24"/>
              </w:rPr>
              <w:t>Отопление</w:t>
            </w:r>
            <w:r>
              <w:rPr>
                <w:rFonts w:ascii="PT Astra Serif" w:hAnsi="PT Astra Serif"/>
                <w:sz w:val="24"/>
                <w:szCs w:val="24"/>
              </w:rPr>
              <w:t xml:space="preserve"> – не имеется</w:t>
            </w:r>
          </w:p>
          <w:p>
            <w:pPr>
              <w:pStyle w:val="Style18"/>
              <w:jc w:val="both"/>
              <w:rPr>
                <w:rFonts w:ascii="PT Astra Serif" w:hAnsi="PT Astra Serif"/>
                <w:sz w:val="24"/>
                <w:szCs w:val="24"/>
              </w:rPr>
            </w:pPr>
            <w:r>
              <w:rPr>
                <w:rFonts w:ascii="PT Astra Serif" w:hAnsi="PT Astra Serif"/>
                <w:sz w:val="24"/>
                <w:szCs w:val="24"/>
              </w:rPr>
            </w:r>
          </w:p>
          <w:p>
            <w:pPr>
              <w:pStyle w:val="Style18"/>
              <w:jc w:val="both"/>
              <w:rPr>
                <w:rFonts w:ascii="PT Astra Serif" w:hAnsi="PT Astra Serif"/>
                <w:sz w:val="24"/>
                <w:szCs w:val="24"/>
              </w:rPr>
            </w:pPr>
            <w:r>
              <w:rPr>
                <w:rFonts w:ascii="PT Astra Serif" w:hAnsi="PT Astra Serif"/>
                <w:b/>
                <w:sz w:val="24"/>
                <w:szCs w:val="24"/>
              </w:rPr>
              <w:t>Холодное водоснабжение</w:t>
            </w:r>
            <w:r>
              <w:rPr>
                <w:rFonts w:ascii="PT Astra Serif" w:hAnsi="PT Astra Serif"/>
                <w:sz w:val="24"/>
                <w:szCs w:val="24"/>
              </w:rPr>
              <w:t xml:space="preserve"> – центральное</w:t>
            </w:r>
          </w:p>
          <w:p>
            <w:pPr>
              <w:pStyle w:val="Style18"/>
              <w:jc w:val="both"/>
              <w:rPr>
                <w:rFonts w:ascii="PT Astra Serif" w:hAnsi="PT Astra Serif"/>
                <w:sz w:val="24"/>
                <w:szCs w:val="24"/>
              </w:rPr>
            </w:pPr>
            <w:r>
              <w:rPr>
                <w:rFonts w:ascii="PT Astra Serif" w:hAnsi="PT Astra Serif"/>
                <w:sz w:val="24"/>
                <w:szCs w:val="24"/>
              </w:rPr>
            </w:r>
          </w:p>
          <w:p>
            <w:pPr>
              <w:pStyle w:val="Style18"/>
              <w:jc w:val="both"/>
              <w:rPr>
                <w:rFonts w:ascii="PT Astra Serif" w:hAnsi="PT Astra Serif"/>
                <w:sz w:val="24"/>
                <w:szCs w:val="24"/>
              </w:rPr>
            </w:pPr>
            <w:r>
              <w:rPr>
                <w:rFonts w:ascii="PT Astra Serif" w:hAnsi="PT Astra Serif"/>
                <w:b/>
                <w:sz w:val="24"/>
                <w:szCs w:val="24"/>
              </w:rPr>
              <w:t>Горячее водоснабжение</w:t>
            </w:r>
            <w:r>
              <w:rPr>
                <w:rFonts w:ascii="PT Astra Serif" w:hAnsi="PT Astra Serif"/>
                <w:sz w:val="24"/>
                <w:szCs w:val="24"/>
              </w:rPr>
              <w:t xml:space="preserve"> – не имеется</w:t>
            </w:r>
          </w:p>
          <w:p>
            <w:pPr>
              <w:pStyle w:val="Style18"/>
              <w:jc w:val="both"/>
              <w:rPr>
                <w:rFonts w:ascii="PT Astra Serif" w:hAnsi="PT Astra Serif"/>
                <w:sz w:val="24"/>
                <w:szCs w:val="24"/>
              </w:rPr>
            </w:pPr>
            <w:r>
              <w:rPr>
                <w:rFonts w:ascii="PT Astra Serif" w:hAnsi="PT Astra Serif"/>
                <w:sz w:val="24"/>
                <w:szCs w:val="24"/>
              </w:rPr>
            </w:r>
          </w:p>
          <w:p>
            <w:pPr>
              <w:pStyle w:val="Style18"/>
              <w:jc w:val="both"/>
              <w:rPr>
                <w:rFonts w:ascii="PT Astra Serif" w:hAnsi="PT Astra Serif"/>
                <w:color w:val="FF0000"/>
                <w:sz w:val="24"/>
                <w:szCs w:val="24"/>
              </w:rPr>
            </w:pPr>
            <w:r>
              <w:rPr>
                <w:rFonts w:ascii="PT Astra Serif" w:hAnsi="PT Astra Serif"/>
                <w:b/>
                <w:sz w:val="24"/>
                <w:szCs w:val="24"/>
              </w:rPr>
              <w:t>Канализация</w:t>
            </w:r>
            <w:r>
              <w:rPr>
                <w:rFonts w:ascii="PT Astra Serif" w:hAnsi="PT Astra Serif"/>
                <w:sz w:val="24"/>
                <w:szCs w:val="24"/>
              </w:rPr>
              <w:t xml:space="preserve"> – центральная</w:t>
            </w:r>
          </w:p>
          <w:p>
            <w:pPr>
              <w:pStyle w:val="Style18"/>
              <w:jc w:val="both"/>
              <w:rPr>
                <w:rFonts w:ascii="PT Astra Serif" w:hAnsi="PT Astra Serif"/>
                <w:color w:val="FF0000"/>
                <w:sz w:val="24"/>
                <w:szCs w:val="24"/>
              </w:rPr>
            </w:pPr>
            <w:r>
              <w:rPr>
                <w:rFonts w:ascii="PT Astra Serif" w:hAnsi="PT Astra Serif"/>
                <w:color w:val="FF0000"/>
                <w:sz w:val="24"/>
                <w:szCs w:val="24"/>
              </w:rPr>
            </w:r>
          </w:p>
          <w:p>
            <w:pPr>
              <w:pStyle w:val="Style18"/>
              <w:jc w:val="both"/>
              <w:rPr>
                <w:rFonts w:ascii="PT Astra Serif" w:hAnsi="PT Astra Serif"/>
                <w:sz w:val="24"/>
                <w:szCs w:val="24"/>
              </w:rPr>
            </w:pPr>
            <w:r>
              <w:rPr>
                <w:rFonts w:ascii="PT Astra Serif" w:hAnsi="PT Astra Serif"/>
                <w:b/>
                <w:sz w:val="24"/>
                <w:szCs w:val="24"/>
              </w:rPr>
              <w:t>Электроснабжение</w:t>
            </w:r>
            <w:r>
              <w:rPr>
                <w:rFonts w:ascii="PT Astra Serif" w:hAnsi="PT Astra Serif"/>
                <w:sz w:val="24"/>
                <w:szCs w:val="24"/>
              </w:rPr>
              <w:t xml:space="preserve"> – имеется</w:t>
            </w:r>
          </w:p>
        </w:tc>
      </w:tr>
    </w:tbl>
    <w:p>
      <w:pPr>
        <w:pStyle w:val="Style18"/>
        <w:ind w:right="-185"/>
        <w:jc w:val="both"/>
        <w:rPr>
          <w:rFonts w:ascii="PT Astra Serif" w:hAnsi="PT Astra Serif"/>
          <w:sz w:val="24"/>
          <w:szCs w:val="24"/>
        </w:rPr>
      </w:pPr>
      <w:r>
        <w:rPr>
          <w:rFonts w:ascii="PT Astra Serif" w:hAnsi="PT Astra Serif"/>
          <w:sz w:val="24"/>
          <w:szCs w:val="24"/>
        </w:rPr>
      </w:r>
    </w:p>
    <w:p>
      <w:pPr>
        <w:pStyle w:val="Style18"/>
        <w:numPr>
          <w:ilvl w:val="0"/>
          <w:numId w:val="2"/>
        </w:numPr>
        <w:tabs>
          <w:tab w:val="clear" w:pos="708"/>
          <w:tab w:val="left" w:pos="0" w:leader="none"/>
        </w:tabs>
        <w:ind w:firstLine="567" w:left="0" w:right="-185"/>
        <w:jc w:val="both"/>
        <w:textAlignment w:val="auto"/>
        <w:rPr>
          <w:rFonts w:ascii="PT Astra Serif" w:hAnsi="PT Astra Serif"/>
          <w:sz w:val="24"/>
          <w:szCs w:val="24"/>
        </w:rPr>
      </w:pPr>
      <w:r>
        <w:rPr>
          <w:rFonts w:ascii="PT Astra Serif" w:hAnsi="PT Astra Serif"/>
          <w:sz w:val="24"/>
          <w:szCs w:val="24"/>
        </w:rPr>
        <w:t xml:space="preserve">   </w:t>
      </w:r>
      <w:r>
        <w:rPr>
          <w:rFonts w:ascii="PT Astra Serif" w:hAnsi="PT Astra Serif"/>
          <w:sz w:val="24"/>
          <w:szCs w:val="24"/>
        </w:rPr>
        <w:t>С момента подписания сторонами настоящего акта обязанность Арендодателя передать имущество и обязанность Арендатора принять его признаются выполненными.</w:t>
      </w:r>
    </w:p>
    <w:p>
      <w:pPr>
        <w:pStyle w:val="Style18"/>
        <w:numPr>
          <w:ilvl w:val="0"/>
          <w:numId w:val="2"/>
        </w:numPr>
        <w:tabs>
          <w:tab w:val="clear" w:pos="708"/>
          <w:tab w:val="left" w:pos="-180" w:leader="none"/>
        </w:tabs>
        <w:ind w:firstLine="720" w:left="-180" w:right="-185"/>
        <w:jc w:val="both"/>
        <w:textAlignment w:val="auto"/>
        <w:rPr>
          <w:rFonts w:ascii="PT Astra Serif" w:hAnsi="PT Astra Serif"/>
          <w:sz w:val="24"/>
          <w:szCs w:val="24"/>
        </w:rPr>
      </w:pPr>
      <w:r>
        <w:rPr>
          <w:rFonts w:ascii="PT Astra Serif" w:hAnsi="PT Astra Serif"/>
          <w:sz w:val="24"/>
          <w:szCs w:val="24"/>
        </w:rPr>
        <w:t xml:space="preserve">    </w:t>
      </w:r>
      <w:r>
        <w:rPr>
          <w:rFonts w:ascii="PT Astra Serif" w:hAnsi="PT Astra Serif"/>
          <w:sz w:val="24"/>
          <w:szCs w:val="24"/>
        </w:rPr>
        <w:t>Настоящий акт составлен в 2-х экземплярах.</w:t>
      </w:r>
    </w:p>
    <w:p>
      <w:pPr>
        <w:pStyle w:val="Style18"/>
        <w:ind w:firstLine="567" w:right="-185"/>
        <w:jc w:val="both"/>
        <w:rPr>
          <w:rFonts w:ascii="PT Astra Serif" w:hAnsi="PT Astra Serif"/>
          <w:sz w:val="24"/>
          <w:szCs w:val="24"/>
        </w:rPr>
      </w:pPr>
      <w:r>
        <w:rPr>
          <w:rFonts w:ascii="PT Astra Serif" w:hAnsi="PT Astra Serif"/>
          <w:sz w:val="24"/>
          <w:szCs w:val="24"/>
        </w:rPr>
        <w:t>4. Техническое состояние переданного в аренду объекта недвижимости удовлетворительное и позволяет использовать его в целях, предусмотренных в п. 1.2 настоящего договора. Стороны претензий друг к другу не имеют.</w:t>
      </w:r>
    </w:p>
    <w:p>
      <w:pPr>
        <w:pStyle w:val="Style18"/>
        <w:ind w:firstLine="567" w:right="-185"/>
        <w:jc w:val="both"/>
        <w:rPr>
          <w:rFonts w:ascii="PT Astra Serif" w:hAnsi="PT Astra Serif"/>
          <w:sz w:val="24"/>
          <w:szCs w:val="24"/>
        </w:rPr>
      </w:pPr>
      <w:r>
        <w:rPr>
          <w:rFonts w:ascii="PT Astra Serif" w:hAnsi="PT Astra Serif"/>
          <w:sz w:val="24"/>
          <w:szCs w:val="24"/>
        </w:rPr>
      </w:r>
    </w:p>
    <w:p>
      <w:pPr>
        <w:pStyle w:val="Style18"/>
        <w:ind w:firstLine="567" w:right="-185"/>
        <w:jc w:val="both"/>
        <w:rPr>
          <w:rFonts w:ascii="PT Astra Serif" w:hAnsi="PT Astra Serif"/>
          <w:sz w:val="24"/>
          <w:szCs w:val="24"/>
        </w:rPr>
      </w:pPr>
      <w:r>
        <w:rPr>
          <w:rFonts w:ascii="PT Astra Serif" w:hAnsi="PT Astra Serif"/>
          <w:sz w:val="24"/>
          <w:szCs w:val="24"/>
        </w:rPr>
      </w:r>
    </w:p>
    <w:p>
      <w:pPr>
        <w:pStyle w:val="Style18"/>
        <w:ind w:firstLine="567" w:right="-185"/>
        <w:jc w:val="both"/>
        <w:rPr>
          <w:rFonts w:ascii="PT Astra Serif" w:hAnsi="PT Astra Serif"/>
          <w:sz w:val="24"/>
          <w:szCs w:val="24"/>
        </w:rPr>
      </w:pPr>
      <w:r>
        <w:rPr>
          <w:rFonts w:ascii="PT Astra Serif" w:hAnsi="PT Astra Serif"/>
          <w:sz w:val="24"/>
          <w:szCs w:val="24"/>
        </w:rPr>
      </w:r>
    </w:p>
    <w:p>
      <w:pPr>
        <w:pStyle w:val="Normal"/>
        <w:rPr>
          <w:rFonts w:ascii="PT Astra Serif" w:hAnsi="PT Astra Serif"/>
          <w:bCs/>
          <w:sz w:val="16"/>
        </w:rPr>
      </w:pPr>
      <w:r>
        <w:rPr>
          <w:rFonts w:ascii="PT Astra Serif" w:hAnsi="PT Astra Serif"/>
          <w:b/>
          <w:sz w:val="26"/>
        </w:rPr>
        <w:t>Арендодатель:</w:t>
        <w:tab/>
        <w:t>_______________________________</w:t>
        <w:tab/>
        <w:t>С.Н. Калинов</w:t>
      </w:r>
      <w:r>
        <w:rPr>
          <w:rFonts w:ascii="PT Astra Serif" w:hAnsi="PT Astra Serif"/>
          <w:b/>
          <w:bCs/>
        </w:rPr>
        <w:tab/>
        <w:tab/>
        <w:tab/>
        <w:tab/>
        <w:tab/>
      </w:r>
      <w:r>
        <w:rPr>
          <w:rFonts w:ascii="PT Astra Serif" w:hAnsi="PT Astra Serif"/>
          <w:bCs/>
          <w:sz w:val="18"/>
        </w:rPr>
        <w:t>м.п.</w:t>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sz w:val="26"/>
          <w:szCs w:val="26"/>
        </w:rPr>
      </w:pPr>
      <w:r>
        <w:rPr>
          <w:rFonts w:ascii="PT Astra Serif" w:hAnsi="PT Astra Serif"/>
          <w:b/>
          <w:bCs/>
          <w:sz w:val="26"/>
          <w:szCs w:val="26"/>
        </w:rPr>
        <w:t>Арендатор:           ________________________________   ____________</w:t>
      </w:r>
    </w:p>
    <w:p>
      <w:pPr>
        <w:pStyle w:val="Normal"/>
        <w:tabs>
          <w:tab w:val="clear" w:pos="708"/>
          <w:tab w:val="left" w:pos="2700" w:leader="none"/>
        </w:tabs>
        <w:ind w:left="930"/>
        <w:jc w:val="both"/>
        <w:rPr>
          <w:rFonts w:ascii="PT Astra Serif" w:hAnsi="PT Astra Serif"/>
          <w:b/>
          <w:bCs/>
        </w:rPr>
      </w:pPr>
      <w:r>
        <w:rPr>
          <w:rFonts w:ascii="PT Astra Serif" w:hAnsi="PT Astra Serif"/>
          <w:b/>
          <w:bCs/>
        </w:rPr>
        <w:tab/>
        <w:tab/>
        <w:tab/>
        <w:tab/>
        <w:tab/>
      </w:r>
      <w:r>
        <w:rPr>
          <w:rFonts w:ascii="PT Astra Serif" w:hAnsi="PT Astra Serif"/>
          <w:bCs/>
          <w:sz w:val="18"/>
        </w:rPr>
        <w:t>м.п.</w:t>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Normal"/>
        <w:jc w:val="right"/>
        <w:rPr>
          <w:rFonts w:ascii="PT Astra Serif" w:hAnsi="PT Astra Serif"/>
        </w:rPr>
      </w:pPr>
      <w:r>
        <w:rPr>
          <w:rFonts w:ascii="PT Astra Serif" w:hAnsi="PT Astra Serif"/>
        </w:rPr>
      </w:r>
    </w:p>
    <w:p>
      <w:pPr>
        <w:pStyle w:val="Normal"/>
        <w:jc w:val="right"/>
        <w:rPr>
          <w:rFonts w:ascii="PT Astra Serif" w:hAnsi="PT Astra Serif"/>
        </w:rPr>
      </w:pPr>
      <w:r>
        <w:rPr>
          <w:rFonts w:ascii="PT Astra Serif" w:hAnsi="PT Astra Serif"/>
        </w:rPr>
        <w:t>Приложение № 2</w:t>
      </w:r>
    </w:p>
    <w:p>
      <w:pPr>
        <w:pStyle w:val="Normal"/>
        <w:jc w:val="right"/>
        <w:rPr>
          <w:rFonts w:ascii="PT Astra Serif" w:hAnsi="PT Astra Serif"/>
        </w:rPr>
      </w:pPr>
      <w:r>
        <w:rPr>
          <w:rFonts w:ascii="PT Astra Serif" w:hAnsi="PT Astra Serif"/>
        </w:rPr>
        <w:t xml:space="preserve">к договору аренды недвижимого </w:t>
      </w:r>
    </w:p>
    <w:p>
      <w:pPr>
        <w:pStyle w:val="Normal"/>
        <w:jc w:val="right"/>
        <w:rPr>
          <w:rFonts w:ascii="PT Astra Serif" w:hAnsi="PT Astra Serif"/>
        </w:rPr>
      </w:pPr>
      <w:r>
        <w:rPr>
          <w:rFonts w:ascii="PT Astra Serif" w:hAnsi="PT Astra Serif"/>
        </w:rPr>
        <w:t>муниципального имущества</w:t>
      </w:r>
    </w:p>
    <w:p>
      <w:pPr>
        <w:pStyle w:val="Normal"/>
        <w:jc w:val="right"/>
        <w:rPr>
          <w:rFonts w:ascii="PT Astra Serif" w:hAnsi="PT Astra Serif"/>
        </w:rPr>
      </w:pPr>
      <w:r>
        <w:rPr>
          <w:rFonts w:ascii="PT Astra Serif" w:hAnsi="PT Astra Serif"/>
        </w:rPr>
        <w:t xml:space="preserve"> </w:t>
      </w:r>
      <w:r>
        <w:rPr>
          <w:rFonts w:ascii="PT Astra Serif" w:hAnsi="PT Astra Serif"/>
        </w:rPr>
        <w:t>от ____.____.20___ № __________.</w:t>
      </w:r>
    </w:p>
    <w:p>
      <w:pPr>
        <w:pStyle w:val="Normal"/>
        <w:jc w:val="right"/>
        <w:rPr>
          <w:rFonts w:ascii="PT Astra Serif" w:hAnsi="PT Astra Serif"/>
        </w:rPr>
      </w:pPr>
      <w:r>
        <w:rPr>
          <w:rFonts w:ascii="PT Astra Serif" w:hAnsi="PT Astra Serif"/>
        </w:rPr>
      </w:r>
    </w:p>
    <w:p>
      <w:pPr>
        <w:pStyle w:val="Normal"/>
        <w:jc w:val="right"/>
        <w:rPr>
          <w:rFonts w:ascii="PT Astra Serif" w:hAnsi="PT Astra Serif"/>
        </w:rPr>
      </w:pPr>
      <w:r>
        <w:rPr>
          <w:rFonts w:ascii="PT Astra Serif" w:hAnsi="PT Astra Serif"/>
        </w:rPr>
      </w:r>
    </w:p>
    <w:p>
      <w:pPr>
        <w:pStyle w:val="Normal"/>
        <w:jc w:val="right"/>
        <w:rPr>
          <w:rFonts w:ascii="PT Astra Serif" w:hAnsi="PT Astra Serif"/>
        </w:rPr>
      </w:pPr>
      <w:r>
        <w:rPr>
          <w:rFonts w:ascii="PT Astra Serif" w:hAnsi="PT Astra Serif"/>
        </w:rPr>
      </w:r>
    </w:p>
    <w:p>
      <w:pPr>
        <w:pStyle w:val="Normal"/>
        <w:jc w:val="right"/>
        <w:rPr>
          <w:rFonts w:ascii="PT Astra Serif" w:hAnsi="PT Astra Serif"/>
        </w:rPr>
      </w:pPr>
      <w:r>
        <w:rPr>
          <w:rFonts w:ascii="PT Astra Serif" w:hAnsi="PT Astra Serif"/>
        </w:rPr>
      </w:r>
    </w:p>
    <w:p>
      <w:pPr>
        <w:pStyle w:val="Normal"/>
        <w:jc w:val="right"/>
        <w:rPr>
          <w:rFonts w:ascii="PT Astra Serif" w:hAnsi="PT Astra Serif"/>
        </w:rPr>
      </w:pPr>
      <w:r>
        <w:rPr>
          <w:rFonts w:ascii="PT Astra Serif" w:hAnsi="PT Astra Serif"/>
        </w:rPr>
      </w:r>
    </w:p>
    <w:p>
      <w:pPr>
        <w:pStyle w:val="Normal"/>
        <w:jc w:val="center"/>
        <w:rPr>
          <w:rFonts w:ascii="PT Astra Serif" w:hAnsi="PT Astra Serif"/>
          <w:b/>
        </w:rPr>
      </w:pPr>
      <w:r>
        <w:rPr>
          <w:rFonts w:ascii="PT Astra Serif" w:hAnsi="PT Astra Serif"/>
          <w:b/>
        </w:rPr>
        <w:t xml:space="preserve">РАСЧЕТ </w:t>
      </w:r>
    </w:p>
    <w:p>
      <w:pPr>
        <w:pStyle w:val="Normal"/>
        <w:jc w:val="center"/>
        <w:rPr>
          <w:rFonts w:ascii="PT Astra Serif" w:hAnsi="PT Astra Serif"/>
          <w:b/>
        </w:rPr>
      </w:pPr>
      <w:r>
        <w:rPr>
          <w:rFonts w:ascii="PT Astra Serif" w:hAnsi="PT Astra Serif"/>
          <w:b/>
        </w:rPr>
        <w:t xml:space="preserve">размера арендной платы за пользование </w:t>
      </w:r>
      <w:r>
        <w:rPr>
          <w:rFonts w:eastAsia="Calibri" w:ascii="PT Astra Serif" w:hAnsi="PT Astra Serif"/>
          <w:b/>
          <w:lang w:eastAsia="en-US"/>
        </w:rPr>
        <w:t>нежилым помещением</w:t>
      </w:r>
      <w:r>
        <w:rPr>
          <w:rFonts w:ascii="PT Astra Serif" w:hAnsi="PT Astra Serif"/>
          <w:b/>
        </w:rPr>
        <w:t xml:space="preserve"> II с кадастровым номером 71:30:050205:1232, общей площадью 55,9 кв. м, подвал  № подвал, расположенн</w:t>
      </w:r>
      <w:r>
        <w:rPr>
          <w:rFonts w:ascii="PT Astra Serif" w:hAnsi="PT Astra Serif"/>
          <w:b/>
        </w:rPr>
        <w:t>ого</w:t>
      </w:r>
      <w:r>
        <w:rPr>
          <w:rFonts w:ascii="PT Astra Serif" w:hAnsi="PT Astra Serif"/>
          <w:b/>
        </w:rPr>
        <w:t xml:space="preserve"> по адресу: Тульская область, г. Тула, ул. Кауля, д. 51, корп. 1, пом. II </w:t>
      </w:r>
    </w:p>
    <w:p>
      <w:pPr>
        <w:pStyle w:val="Normal"/>
        <w:jc w:val="center"/>
        <w:rPr>
          <w:rFonts w:ascii="PT Astra Serif" w:hAnsi="PT Astra Serif"/>
        </w:rPr>
      </w:pPr>
      <w:r>
        <w:rPr>
          <w:rFonts w:ascii="PT Astra Serif" w:hAnsi="PT Astra Serif"/>
        </w:rPr>
      </w:r>
    </w:p>
    <w:p>
      <w:pPr>
        <w:pStyle w:val="Normal"/>
        <w:jc w:val="center"/>
        <w:rPr>
          <w:rFonts w:ascii="PT Astra Serif" w:hAnsi="PT Astra Serif"/>
        </w:rPr>
      </w:pPr>
      <w:r>
        <w:rPr>
          <w:rFonts w:ascii="PT Astra Serif" w:hAnsi="PT Astra Serif"/>
        </w:rPr>
      </w:r>
    </w:p>
    <w:p>
      <w:pPr>
        <w:pStyle w:val="Normal"/>
        <w:jc w:val="center"/>
        <w:rPr>
          <w:rFonts w:ascii="PT Astra Serif" w:hAnsi="PT Astra Serif"/>
        </w:rPr>
      </w:pPr>
      <w:r>
        <w:rPr>
          <w:rFonts w:ascii="PT Astra Serif" w:hAnsi="PT Astra Serif"/>
        </w:rPr>
        <w:t>В соответствии с ________________________________________________   _____________________________________________________________________________,размер арендной платы составляет:</w:t>
      </w:r>
    </w:p>
    <w:p>
      <w:pPr>
        <w:pStyle w:val="Normal"/>
        <w:ind w:firstLine="540"/>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b/>
        </w:rPr>
        <w:t>- _________</w:t>
      </w:r>
      <w:r>
        <w:rPr>
          <w:rFonts w:ascii="PT Astra Serif" w:hAnsi="PT Astra Serif"/>
        </w:rPr>
        <w:t xml:space="preserve"> </w:t>
      </w:r>
      <w:r>
        <w:rPr>
          <w:rFonts w:ascii="PT Astra Serif" w:hAnsi="PT Astra Serif"/>
          <w:b/>
        </w:rPr>
        <w:t>(_____________________) рублей ___ копеек</w:t>
      </w:r>
      <w:r>
        <w:rPr>
          <w:rFonts w:ascii="PT Astra Serif" w:hAnsi="PT Astra Serif"/>
        </w:rPr>
        <w:t xml:space="preserve"> без учета НДС сроком на 5 (пять) лет;</w:t>
      </w:r>
    </w:p>
    <w:p>
      <w:pPr>
        <w:pStyle w:val="Normal"/>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b/>
        </w:rPr>
        <w:t>- __________ (_________________________) рублей ___ копеек</w:t>
      </w:r>
      <w:r>
        <w:rPr>
          <w:rFonts w:ascii="PT Astra Serif" w:hAnsi="PT Astra Serif"/>
        </w:rPr>
        <w:t xml:space="preserve"> без учета НДС в месяц.</w:t>
      </w:r>
    </w:p>
    <w:p>
      <w:pPr>
        <w:pStyle w:val="Normal"/>
        <w:ind w:firstLine="540"/>
        <w:jc w:val="both"/>
        <w:rPr>
          <w:rFonts w:ascii="PT Astra Serif" w:hAnsi="PT Astra Serif"/>
        </w:rPr>
      </w:pPr>
      <w:r>
        <w:rPr>
          <w:rFonts w:ascii="PT Astra Serif" w:hAnsi="PT Astra Serif"/>
        </w:rPr>
      </w:r>
    </w:p>
    <w:p>
      <w:pPr>
        <w:pStyle w:val="Normal"/>
        <w:ind w:firstLine="540"/>
        <w:jc w:val="both"/>
        <w:rPr>
          <w:rFonts w:ascii="PT Astra Serif" w:hAnsi="PT Astra Serif"/>
          <w:sz w:val="22"/>
        </w:rPr>
      </w:pPr>
      <w:r>
        <w:rPr>
          <w:rFonts w:ascii="PT Astra Serif" w:hAnsi="PT Astra Serif"/>
          <w:sz w:val="22"/>
        </w:rPr>
      </w:r>
    </w:p>
    <w:p>
      <w:pPr>
        <w:pStyle w:val="Normal"/>
        <w:ind w:firstLine="540"/>
        <w:jc w:val="both"/>
        <w:rPr>
          <w:rFonts w:ascii="PT Astra Serif" w:hAnsi="PT Astra Serif"/>
          <w:b/>
        </w:rPr>
      </w:pPr>
      <w:r>
        <w:rPr>
          <w:rFonts w:ascii="PT Astra Serif" w:hAnsi="PT Astra Serif"/>
          <w:b/>
        </w:rPr>
      </w:r>
    </w:p>
    <w:p>
      <w:pPr>
        <w:pStyle w:val="Normal"/>
        <w:ind w:firstLine="540"/>
        <w:jc w:val="both"/>
        <w:rPr>
          <w:rFonts w:ascii="PT Astra Serif" w:hAnsi="PT Astra Serif"/>
          <w:b/>
        </w:rPr>
      </w:pPr>
      <w:r>
        <w:rPr>
          <w:rFonts w:ascii="PT Astra Serif" w:hAnsi="PT Astra Serif"/>
          <w:b/>
        </w:rPr>
      </w:r>
    </w:p>
    <w:p>
      <w:pPr>
        <w:pStyle w:val="Normal"/>
        <w:ind w:firstLine="540"/>
        <w:jc w:val="both"/>
        <w:rPr>
          <w:rFonts w:ascii="PT Astra Serif" w:hAnsi="PT Astra Serif"/>
          <w:b/>
        </w:rPr>
      </w:pPr>
      <w:r>
        <w:rPr>
          <w:rFonts w:ascii="PT Astra Serif" w:hAnsi="PT Astra Serif"/>
          <w:b/>
        </w:rPr>
      </w:r>
    </w:p>
    <w:p>
      <w:pPr>
        <w:pStyle w:val="Normal"/>
        <w:rPr>
          <w:rFonts w:ascii="PT Astra Serif" w:hAnsi="PT Astra Serif"/>
          <w:b/>
          <w:sz w:val="26"/>
        </w:rPr>
      </w:pPr>
      <w:r>
        <w:rPr>
          <w:rFonts w:ascii="PT Astra Serif" w:hAnsi="PT Astra Serif"/>
          <w:b/>
          <w:sz w:val="26"/>
        </w:rPr>
        <w:t>Арендодатель:</w:t>
        <w:tab/>
        <w:t>_______________________________</w:t>
        <w:tab/>
        <w:t>С.Н. Калинов</w:t>
      </w:r>
    </w:p>
    <w:p>
      <w:pPr>
        <w:pStyle w:val="Normal"/>
        <w:tabs>
          <w:tab w:val="clear" w:pos="708"/>
          <w:tab w:val="left" w:pos="2700" w:leader="none"/>
        </w:tabs>
        <w:ind w:left="930"/>
        <w:jc w:val="both"/>
        <w:rPr>
          <w:rFonts w:ascii="PT Astra Serif" w:hAnsi="PT Astra Serif"/>
          <w:bCs/>
          <w:sz w:val="16"/>
        </w:rPr>
      </w:pPr>
      <w:r>
        <w:rPr>
          <w:rFonts w:ascii="PT Astra Serif" w:hAnsi="PT Astra Serif"/>
          <w:b/>
          <w:bCs/>
        </w:rPr>
        <w:tab/>
        <w:tab/>
        <w:tab/>
        <w:tab/>
        <w:tab/>
      </w:r>
      <w:r>
        <w:rPr>
          <w:rFonts w:ascii="PT Astra Serif" w:hAnsi="PT Astra Serif"/>
          <w:bCs/>
          <w:sz w:val="18"/>
        </w:rPr>
        <w:t>м.п.</w:t>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sz w:val="26"/>
          <w:szCs w:val="26"/>
        </w:rPr>
      </w:pPr>
      <w:r>
        <w:rPr>
          <w:rFonts w:ascii="PT Astra Serif" w:hAnsi="PT Astra Serif"/>
          <w:b/>
          <w:bCs/>
          <w:sz w:val="26"/>
          <w:szCs w:val="26"/>
        </w:rPr>
        <w:t>Арендатор:           ________________________________   ____________</w:t>
      </w:r>
    </w:p>
    <w:p>
      <w:pPr>
        <w:pStyle w:val="Normal"/>
        <w:tabs>
          <w:tab w:val="clear" w:pos="708"/>
          <w:tab w:val="left" w:pos="2700" w:leader="none"/>
        </w:tabs>
        <w:ind w:left="930"/>
        <w:jc w:val="both"/>
        <w:rPr>
          <w:rFonts w:ascii="PT Astra Serif" w:hAnsi="PT Astra Serif"/>
          <w:b/>
          <w:bCs/>
        </w:rPr>
      </w:pPr>
      <w:r>
        <w:rPr>
          <w:rFonts w:ascii="PT Astra Serif" w:hAnsi="PT Astra Serif"/>
          <w:b/>
          <w:bCs/>
        </w:rPr>
        <w:tab/>
        <w:tab/>
        <w:tab/>
        <w:tab/>
        <w:tab/>
      </w:r>
      <w:r>
        <w:rPr>
          <w:rFonts w:ascii="PT Astra Serif" w:hAnsi="PT Astra Serif"/>
          <w:bCs/>
          <w:sz w:val="18"/>
        </w:rPr>
        <w:t>м.п.</w:t>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hanging="0" w:right="-426"/>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1"/>
        <w:ind w:firstLine="180" w:left="-180" w:right="-185"/>
        <w:rPr>
          <w:rFonts w:ascii="PT Astra Serif" w:hAnsi="PT Astra Serif"/>
          <w:b w:val="false"/>
        </w:rPr>
      </w:pPr>
      <w:r>
        <w:rPr>
          <w:rFonts w:ascii="PT Astra Serif" w:hAnsi="PT Astra Serif"/>
          <w:b w:val="false"/>
        </w:rPr>
        <w:t>Приложение № 3</w:t>
      </w:r>
    </w:p>
    <w:p>
      <w:pPr>
        <w:pStyle w:val="Style18"/>
        <w:ind w:firstLine="180" w:left="-180" w:right="-185"/>
        <w:jc w:val="right"/>
        <w:rPr>
          <w:rFonts w:ascii="PT Astra Serif" w:hAnsi="PT Astra Serif"/>
          <w:sz w:val="24"/>
        </w:rPr>
      </w:pPr>
      <w:r>
        <w:rPr>
          <w:rFonts w:ascii="PT Astra Serif" w:hAnsi="PT Astra Serif"/>
          <w:sz w:val="24"/>
        </w:rPr>
        <w:t xml:space="preserve">к договору аренды недвижимого </w:t>
      </w:r>
    </w:p>
    <w:p>
      <w:pPr>
        <w:pStyle w:val="Style18"/>
        <w:ind w:firstLine="180" w:left="-180" w:right="-185"/>
        <w:jc w:val="right"/>
        <w:rPr>
          <w:rFonts w:ascii="PT Astra Serif" w:hAnsi="PT Astra Serif"/>
          <w:sz w:val="24"/>
        </w:rPr>
      </w:pPr>
      <w:r>
        <w:rPr>
          <w:rFonts w:ascii="PT Astra Serif" w:hAnsi="PT Astra Serif"/>
          <w:sz w:val="24"/>
        </w:rPr>
        <w:t xml:space="preserve">муниципального имущества </w:t>
      </w:r>
    </w:p>
    <w:p>
      <w:pPr>
        <w:pStyle w:val="Style18"/>
        <w:ind w:firstLine="180" w:left="-180" w:right="-185"/>
        <w:jc w:val="right"/>
        <w:rPr>
          <w:rFonts w:ascii="PT Astra Serif" w:hAnsi="PT Astra Serif"/>
          <w:sz w:val="24"/>
          <w:szCs w:val="24"/>
        </w:rPr>
      </w:pPr>
      <w:r>
        <w:rPr>
          <w:rFonts w:ascii="PT Astra Serif" w:hAnsi="PT Astra Serif"/>
          <w:sz w:val="24"/>
          <w:szCs w:val="24"/>
        </w:rPr>
        <w:t>от ____.____.20___ № __________.</w:t>
      </w:r>
    </w:p>
    <w:p>
      <w:pPr>
        <w:pStyle w:val="Style18"/>
        <w:ind w:firstLine="180" w:left="-180" w:right="-185"/>
        <w:jc w:val="right"/>
        <w:rPr>
          <w:rFonts w:ascii="PT Astra Serif" w:hAnsi="PT Astra Serif"/>
          <w:sz w:val="24"/>
        </w:rPr>
      </w:pPr>
      <w:r>
        <w:rPr>
          <w:rFonts w:ascii="PT Astra Serif" w:hAnsi="PT Astra Serif"/>
          <w:sz w:val="24"/>
        </w:rPr>
      </w:r>
    </w:p>
    <w:p>
      <w:pPr>
        <w:pStyle w:val="Normal"/>
        <w:rPr>
          <w:rFonts w:ascii="PT Astra Serif" w:hAnsi="PT Astra Serif"/>
          <w:sz w:val="28"/>
          <w:szCs w:val="28"/>
        </w:rPr>
      </w:pPr>
      <w:r>
        <w:rPr>
          <w:rFonts w:ascii="PT Astra Serif" w:hAnsi="PT Astra Serif"/>
          <w:sz w:val="28"/>
          <w:szCs w:val="28"/>
        </w:rPr>
      </w:r>
    </w:p>
    <w:p>
      <w:pPr>
        <w:pStyle w:val="Normal"/>
        <w:jc w:val="center"/>
        <w:rPr>
          <w:rFonts w:ascii="PT Astra Serif" w:hAnsi="PT Astra Serif"/>
        </w:rPr>
      </w:pPr>
      <w:r>
        <w:rPr>
          <w:rFonts w:ascii="PT Astra Serif" w:hAnsi="PT Astra Serif"/>
        </w:rPr>
        <w:t>ПЛАН (выкопировка) арендуемого помещения:</w:t>
      </w:r>
    </w:p>
    <w:p>
      <w:pPr>
        <w:pStyle w:val="Normal"/>
        <w:jc w:val="center"/>
        <w:rPr>
          <w:rFonts w:ascii="PT Astra Serif" w:hAnsi="PT Astra Serif"/>
          <w:b/>
        </w:rPr>
      </w:pPr>
      <w:r>
        <w:rPr>
          <w:rFonts w:eastAsia="Calibri" w:ascii="PT Astra Serif" w:hAnsi="PT Astra Serif"/>
          <w:b/>
          <w:lang w:eastAsia="en-US"/>
        </w:rPr>
        <w:t>нежилое помещение</w:t>
      </w:r>
      <w:r>
        <w:rPr>
          <w:rFonts w:ascii="PT Astra Serif" w:hAnsi="PT Astra Serif"/>
          <w:b/>
        </w:rPr>
        <w:t xml:space="preserve"> II с кадастровым номером 71:30:050205:1232, общей площадью 55,9 кв. м, подвал № подвал, расположенное по адресу: Тульская область, г. Тула, ул. Кауля, д. 51, корп. 1, пом. II</w:t>
      </w:r>
    </w:p>
    <w:p>
      <w:pPr>
        <w:pStyle w:val="Normal"/>
        <w:rPr>
          <w:rFonts w:ascii="PT Astra Serif" w:hAnsi="PT Astra Serif"/>
        </w:rPr>
      </w:pPr>
      <w:r>
        <w:rPr>
          <w:rFonts w:ascii="PT Astra Serif" w:hAnsi="PT Astra Serif"/>
        </w:rPr>
        <w:t xml:space="preserve">                                     </w:t>
      </w:r>
      <w:r>
        <w:rPr/>
        <w:drawing>
          <wp:inline distT="0" distB="0" distL="0" distR="0">
            <wp:extent cx="5940425" cy="1630045"/>
            <wp:effectExtent l="0" t="0" r="0" b="0"/>
            <wp:docPr id="1"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
                    <pic:cNvPicPr>
                      <a:picLocks noChangeAspect="1" noChangeArrowheads="1"/>
                    </pic:cNvPicPr>
                  </pic:nvPicPr>
                  <pic:blipFill>
                    <a:blip r:embed="rId2"/>
                    <a:stretch>
                      <a:fillRect/>
                    </a:stretch>
                  </pic:blipFill>
                  <pic:spPr bwMode="auto">
                    <a:xfrm>
                      <a:off x="0" y="0"/>
                      <a:ext cx="5940425" cy="1630045"/>
                    </a:xfrm>
                    <a:prstGeom prst="rect">
                      <a:avLst/>
                    </a:prstGeom>
                    <a:noFill/>
                  </pic:spPr>
                </pic:pic>
              </a:graphicData>
            </a:graphic>
          </wp:inline>
        </w:drawing>
      </w:r>
    </w:p>
    <w:p>
      <w:pPr>
        <w:pStyle w:val="Normal"/>
        <w:rPr>
          <w:rFonts w:ascii="PT Astra Serif" w:hAnsi="PT Astra Serif"/>
        </w:rPr>
      </w:pPr>
      <w:r>
        <w:rPr>
          <w:rFonts w:ascii="PT Astra Serif" w:hAnsi="PT Astra Serif"/>
        </w:rPr>
      </w:r>
    </w:p>
    <w:p>
      <w:pPr>
        <w:pStyle w:val="Normal"/>
        <w:rPr>
          <w:rFonts w:ascii="PT Astra Serif" w:hAnsi="PT Astra Serif"/>
          <w:b/>
          <w:sz w:val="26"/>
        </w:rPr>
      </w:pPr>
      <w:r>
        <w:rPr>
          <w:rFonts w:ascii="PT Astra Serif" w:hAnsi="PT Astra Serif"/>
          <w:b/>
          <w:sz w:val="26"/>
        </w:rPr>
      </w:r>
    </w:p>
    <w:p>
      <w:pPr>
        <w:pStyle w:val="Normal"/>
        <w:rPr>
          <w:rFonts w:ascii="PT Astra Serif" w:hAnsi="PT Astra Serif"/>
          <w:b/>
          <w:sz w:val="26"/>
        </w:rPr>
      </w:pPr>
      <w:r>
        <w:rPr>
          <w:rFonts w:ascii="PT Astra Serif" w:hAnsi="PT Astra Serif"/>
          <w:b/>
          <w:sz w:val="26"/>
        </w:rPr>
      </w:r>
    </w:p>
    <w:p>
      <w:pPr>
        <w:pStyle w:val="Normal"/>
        <w:rPr>
          <w:rFonts w:ascii="PT Astra Serif" w:hAnsi="PT Astra Serif"/>
          <w:bCs/>
          <w:sz w:val="16"/>
        </w:rPr>
      </w:pPr>
      <w:r>
        <w:rPr>
          <w:rFonts w:ascii="PT Astra Serif" w:hAnsi="PT Astra Serif"/>
          <w:b/>
          <w:sz w:val="26"/>
        </w:rPr>
        <w:t>Арендодатель:</w:t>
        <w:tab/>
        <w:t>_______________________________</w:t>
        <w:tab/>
        <w:t>С.Н. Калинов</w:t>
      </w:r>
      <w:r>
        <w:rPr>
          <w:rFonts w:ascii="PT Astra Serif" w:hAnsi="PT Astra Serif"/>
          <w:b/>
          <w:bCs/>
        </w:rPr>
        <w:tab/>
        <w:tab/>
        <w:tab/>
        <w:tab/>
        <w:tab/>
      </w:r>
      <w:r>
        <w:rPr>
          <w:rFonts w:ascii="PT Astra Serif" w:hAnsi="PT Astra Serif"/>
          <w:bCs/>
          <w:sz w:val="18"/>
        </w:rPr>
        <w:t>м.п.</w:t>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sz w:val="26"/>
          <w:szCs w:val="26"/>
        </w:rPr>
      </w:pPr>
      <w:r>
        <w:rPr>
          <w:rFonts w:ascii="PT Astra Serif" w:hAnsi="PT Astra Serif"/>
          <w:b/>
          <w:bCs/>
          <w:sz w:val="26"/>
          <w:szCs w:val="26"/>
        </w:rPr>
        <w:t>Арендатор:           ________________________________   ____________</w:t>
      </w:r>
    </w:p>
    <w:p>
      <w:pPr>
        <w:pStyle w:val="Normal"/>
        <w:tabs>
          <w:tab w:val="clear" w:pos="708"/>
          <w:tab w:val="left" w:pos="2700" w:leader="none"/>
        </w:tabs>
        <w:ind w:left="930"/>
        <w:jc w:val="both"/>
        <w:rPr>
          <w:rFonts w:ascii="PT Astra Serif" w:hAnsi="PT Astra Serif"/>
          <w:b/>
          <w:bCs/>
        </w:rPr>
      </w:pPr>
      <w:r>
        <w:rPr>
          <w:rFonts w:ascii="PT Astra Serif" w:hAnsi="PT Astra Serif"/>
          <w:b/>
          <w:bCs/>
        </w:rPr>
        <w:tab/>
        <w:tab/>
        <w:tab/>
        <w:tab/>
        <w:tab/>
      </w:r>
      <w:r>
        <w:rPr>
          <w:rFonts w:ascii="PT Astra Serif" w:hAnsi="PT Astra Serif"/>
          <w:bCs/>
          <w:sz w:val="18"/>
        </w:rPr>
        <w:t>м.п.</w:t>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sectPr>
      <w:type w:val="nextPage"/>
      <w:pgSz w:w="11906" w:h="16838"/>
      <w:pgMar w:left="1701" w:right="850"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 w:name="Tahoma">
    <w:charset w:val="01"/>
    <w:family w:val="swiss"/>
    <w:pitch w:val="default"/>
  </w:font>
  <w:font w:name="PT Astra Serif">
    <w:charset w:val="01"/>
    <w:family w:val="roman"/>
    <w:pitch w:val="default"/>
  </w:font>
  <w:font w:name="Arial">
    <w:charset w:val="01"/>
    <w:family w:val="swiss"/>
    <w:pitch w:val="default"/>
  </w:font>
  <w:font w:name="Calibri">
    <w:charset w:val="01"/>
    <w:family w:val="swiss"/>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611" w:hanging="611"/>
      </w:pPr>
      <w:rPr/>
    </w:lvl>
    <w:lvl w:ilvl="1">
      <w:start w:val="1"/>
      <w:numFmt w:val="decimal"/>
      <w:lvlText w:val="%1.%2."/>
      <w:lvlJc w:val="left"/>
      <w:pPr>
        <w:tabs>
          <w:tab w:val="num" w:pos="0"/>
        </w:tabs>
        <w:ind w:left="1429" w:hanging="720"/>
      </w:pPr>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3207" w:hanging="108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985" w:hanging="144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763" w:hanging="1800"/>
      </w:pPr>
      <w:rPr/>
    </w:lvl>
    <w:lvl w:ilvl="8">
      <w:start w:val="1"/>
      <w:numFmt w:val="decimal"/>
      <w:lvlText w:val="%1.%2.%3.%4.%5.%6.%7.%8.%9."/>
      <w:lvlJc w:val="left"/>
      <w:pPr>
        <w:tabs>
          <w:tab w:val="num" w:pos="0"/>
        </w:tabs>
        <w:ind w:left="7472" w:hanging="1800"/>
      </w:pPr>
      <w:rPr/>
    </w:lvl>
  </w:abstractNum>
  <w:abstractNum w:abstractNumId="2">
    <w:lvl w:ilvl="0">
      <w:start w:val="1"/>
      <w:numFmt w:val="decimal"/>
      <w:lvlText w:val="%1."/>
      <w:lvlJc w:val="left"/>
      <w:pPr>
        <w:tabs>
          <w:tab w:val="num" w:pos="855"/>
        </w:tabs>
        <w:ind w:left="855" w:hanging="495"/>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1"/>
    <w:lvlOverride w:ilvl="0">
      <w:startOverride w:val="1"/>
    </w:lvlOverride>
    <w:lvlOverride w:ilvl="1">
      <w:startOverride w:val="1"/>
    </w:lvlOverride>
  </w:num>
  <w:num w:numId="5">
    <w:abstractNumId w:val="2"/>
    <w:lvlOverride w:ilvl="0">
      <w:startOverride w:val="1"/>
    </w:lvlOverride>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83110"/>
    <w:pPr>
      <w:widowControl/>
      <w:bidi w:val="0"/>
      <w:spacing w:lineRule="auto" w:line="240" w:before="0" w:after="0"/>
      <w:jc w:val="left"/>
    </w:pPr>
    <w:rPr>
      <w:rFonts w:ascii="Times New Roman" w:hAnsi="Times New Roman" w:eastAsia="Times New Roman" w:cs="Times New Roman"/>
      <w:color w:val="auto"/>
      <w:kern w:val="0"/>
      <w:sz w:val="24"/>
      <w:szCs w:val="24"/>
      <w:lang w:eastAsia="ru-RU" w:val="ru-RU" w:bidi="ar-SA"/>
    </w:rPr>
  </w:style>
  <w:style w:type="character" w:styleId="DefaultParagraphFont" w:default="1">
    <w:name w:val="Default Paragraph Font"/>
    <w:uiPriority w:val="1"/>
    <w:semiHidden/>
    <w:unhideWhenUsed/>
    <w:qFormat/>
    <w:rPr/>
  </w:style>
  <w:style w:type="character" w:styleId="Style14" w:customStyle="1">
    <w:name w:val="Основной текст с отступом Знак"/>
    <w:basedOn w:val="DefaultParagraphFont"/>
    <w:qFormat/>
    <w:rsid w:val="00983110"/>
    <w:rPr>
      <w:rFonts w:ascii="Times New Roman" w:hAnsi="Times New Roman" w:eastAsia="Times New Roman" w:cs="Times New Roman"/>
      <w:sz w:val="28"/>
      <w:szCs w:val="28"/>
      <w:lang w:eastAsia="ru-RU"/>
    </w:rPr>
  </w:style>
  <w:style w:type="character" w:styleId="Style15" w:customStyle="1">
    <w:name w:val="Текст выноски Знак"/>
    <w:basedOn w:val="DefaultParagraphFont"/>
    <w:link w:val="BalloonText"/>
    <w:uiPriority w:val="99"/>
    <w:semiHidden/>
    <w:qFormat/>
    <w:rsid w:val="00983110"/>
    <w:rPr>
      <w:rFonts w:ascii="Tahoma" w:hAnsi="Tahoma" w:eastAsia="Times New Roman" w:cs="Tahoma"/>
      <w:sz w:val="16"/>
      <w:szCs w:val="16"/>
      <w:lang w:eastAsia="ru-RU"/>
    </w:rPr>
  </w:style>
  <w:style w:type="paragraph" w:styleId="Style16">
    <w:name w:val="Заголовок"/>
    <w:basedOn w:val="Normal"/>
    <w:next w:val="BodyText"/>
    <w:qFormat/>
    <w:pPr>
      <w:keepNext w:val="true"/>
      <w:spacing w:before="240" w:after="120"/>
    </w:pPr>
    <w:rPr>
      <w:rFonts w:ascii="PT Astra Serif" w:hAnsi="PT Astra Serif" w:eastAsia="Noto Sans CJK SC"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sz w:val="24"/>
      <w:szCs w:val="24"/>
    </w:rPr>
  </w:style>
  <w:style w:type="paragraph" w:styleId="Style17">
    <w:name w:val="Указатель"/>
    <w:basedOn w:val="Normal"/>
    <w:qFormat/>
    <w:pPr>
      <w:suppressLineNumbers/>
    </w:pPr>
    <w:rPr>
      <w:rFonts w:ascii="PT Astra Serif" w:hAnsi="PT Astra Serif" w:cs="FreeSans"/>
    </w:rPr>
  </w:style>
  <w:style w:type="paragraph" w:styleId="ConsPlusNormal" w:customStyle="1">
    <w:name w:val="ConsPlusNormal"/>
    <w:qFormat/>
    <w:rsid w:val="00983110"/>
    <w:pPr>
      <w:widowControl w:val="false"/>
      <w:bidi w:val="0"/>
      <w:spacing w:lineRule="auto" w:line="240" w:before="0" w:after="0"/>
      <w:ind w:firstLine="720"/>
      <w:jc w:val="left"/>
    </w:pPr>
    <w:rPr>
      <w:rFonts w:ascii="Arial" w:hAnsi="Arial" w:eastAsia="Times New Roman" w:cs="Arial"/>
      <w:color w:val="auto"/>
      <w:kern w:val="0"/>
      <w:sz w:val="20"/>
      <w:szCs w:val="20"/>
      <w:lang w:eastAsia="ru-RU" w:val="ru-RU" w:bidi="ar-SA"/>
    </w:rPr>
  </w:style>
  <w:style w:type="paragraph" w:styleId="BodyTextIndent">
    <w:name w:val="Body Text Indent"/>
    <w:basedOn w:val="Normal"/>
    <w:link w:val="Style14"/>
    <w:rsid w:val="00983110"/>
    <w:pPr>
      <w:spacing w:before="0" w:after="120"/>
      <w:ind w:left="283"/>
    </w:pPr>
    <w:rPr>
      <w:sz w:val="28"/>
      <w:szCs w:val="28"/>
    </w:rPr>
  </w:style>
  <w:style w:type="paragraph" w:styleId="Style18" w:customStyle="1">
    <w:name w:val="Îáû÷íûé"/>
    <w:qFormat/>
    <w:rsid w:val="00983110"/>
    <w:pPr>
      <w:widowControl/>
      <w:overflowPunct w:val="true"/>
      <w:bidi w:val="0"/>
      <w:spacing w:lineRule="auto" w:line="240" w:before="0" w:after="0"/>
      <w:jc w:val="left"/>
      <w:textAlignment w:val="baseline"/>
    </w:pPr>
    <w:rPr>
      <w:rFonts w:ascii="Times New Roman" w:hAnsi="Times New Roman" w:eastAsia="Times New Roman" w:cs="Times New Roman"/>
      <w:color w:val="auto"/>
      <w:kern w:val="0"/>
      <w:sz w:val="20"/>
      <w:szCs w:val="20"/>
      <w:lang w:eastAsia="ru-RU" w:val="ru-RU" w:bidi="ar-SA"/>
    </w:rPr>
  </w:style>
  <w:style w:type="paragraph" w:styleId="1" w:customStyle="1">
    <w:name w:val="çàãîëîâîê 1"/>
    <w:basedOn w:val="Style18"/>
    <w:next w:val="Style18"/>
    <w:qFormat/>
    <w:rsid w:val="00983110"/>
    <w:pPr>
      <w:keepNext w:val="true"/>
      <w:ind w:right="-567"/>
      <w:jc w:val="right"/>
    </w:pPr>
    <w:rPr>
      <w:b/>
      <w:sz w:val="24"/>
    </w:rPr>
  </w:style>
  <w:style w:type="paragraph" w:styleId="ListParagraph">
    <w:name w:val="List Paragraph"/>
    <w:basedOn w:val="Normal"/>
    <w:uiPriority w:val="34"/>
    <w:qFormat/>
    <w:rsid w:val="00983110"/>
    <w:pPr>
      <w:spacing w:lineRule="auto" w:line="276" w:before="0" w:after="200"/>
      <w:ind w:left="720"/>
      <w:contextualSpacing/>
    </w:pPr>
    <w:rPr>
      <w:rFonts w:ascii="Calibri" w:hAnsi="Calibri"/>
      <w:sz w:val="22"/>
      <w:szCs w:val="22"/>
    </w:rPr>
  </w:style>
  <w:style w:type="paragraph" w:styleId="BalloonText">
    <w:name w:val="Balloon Text"/>
    <w:basedOn w:val="Normal"/>
    <w:link w:val="Style15"/>
    <w:uiPriority w:val="99"/>
    <w:semiHidden/>
    <w:unhideWhenUsed/>
    <w:qFormat/>
    <w:rsid w:val="00983110"/>
    <w:pPr/>
    <w:rPr>
      <w:rFonts w:ascii="Tahoma" w:hAnsi="Tahoma" w:cs="Tahoma"/>
      <w:sz w:val="16"/>
      <w:szCs w:val="16"/>
    </w:rPr>
  </w:style>
  <w:style w:type="numbering" w:styleId="Style19" w:default="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643CA-98BA-48F9-B350-E0A36434B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Application>LibreOffice/25.2.6.2$Linux_X86_64 LibreOffice_project/520$Build-2</Application>
  <AppVersion>15.0000</AppVersion>
  <Pages>9</Pages>
  <Words>2067</Words>
  <Characters>14655</Characters>
  <CharactersWithSpaces>17197</CharactersWithSpaces>
  <Paragraphs>150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2026-03-12T12:12:00Z</dcterms:created>
  <dc:creator>Рогова Юлия Сергеевна</dc:creator>
  <dc:description/>
  <dc:language>ru-RU</dc:language>
  <cp:lastModifiedBy/>
  <cp:lastPrinted>2025-08-15T11:32:00Z</cp:lastPrinted>
  <dcterms:modified xsi:type="dcterms:W3CDTF">2026-03-31T10:56:27Z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file>